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51"/>
        <w:gridCol w:w="4253"/>
        <w:gridCol w:w="2126"/>
      </w:tblGrid>
      <w:tr w14:paraId="030EF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1951" w:type="dxa"/>
          </w:tcPr>
          <w:p w14:paraId="3F97A0CB">
            <w:pPr>
              <w:spacing w:after="0" w:line="240" w:lineRule="auto"/>
              <w:rPr>
                <w:lang w:eastAsia="id-ID"/>
              </w:rPr>
            </w:pPr>
            <w:bookmarkStart w:id="0" w:name="_GoBack"/>
            <w:bookmarkEnd w:id="0"/>
            <w:r>
              <w:rPr>
                <w:rFonts w:ascii="Arial" w:hAnsi="Arial" w:cs="Arial"/>
                <w:b/>
                <w:sz w:val="32"/>
                <w:lang w:eastAsia="id-ID"/>
              </w:rPr>
              <w:drawing>
                <wp:inline distT="0" distB="0" distL="0" distR="0">
                  <wp:extent cx="1019175" cy="942975"/>
                  <wp:effectExtent l="0" t="0" r="952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19175" cy="942975"/>
                          </a:xfrm>
                          <a:prstGeom prst="rect">
                            <a:avLst/>
                          </a:prstGeom>
                        </pic:spPr>
                      </pic:pic>
                    </a:graphicData>
                  </a:graphic>
                </wp:inline>
              </w:drawing>
            </w:r>
          </w:p>
        </w:tc>
        <w:tc>
          <w:tcPr>
            <w:tcW w:w="4253" w:type="dxa"/>
          </w:tcPr>
          <w:p w14:paraId="6E511AF7">
            <w:pPr>
              <w:spacing w:after="0" w:line="240" w:lineRule="auto"/>
              <w:jc w:val="center"/>
              <w:rPr>
                <w:lang w:eastAsia="id-ID"/>
              </w:rPr>
            </w:pPr>
            <w:r>
              <w:rPr>
                <w:rFonts w:ascii="Arial" w:hAnsi="Arial" w:cs="Arial"/>
                <w:b/>
                <w:sz w:val="32"/>
                <w:lang w:eastAsia="id-ID"/>
              </w:rPr>
              <w:drawing>
                <wp:inline distT="0" distB="0" distL="0" distR="0">
                  <wp:extent cx="911860" cy="866775"/>
                  <wp:effectExtent l="0" t="0" r="2540" b="0"/>
                  <wp:docPr id="1030" name="Picture 6" descr="C:\Users\lenovo\Picture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lenovo\Pictures\download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911885" cy="866775"/>
                          </a:xfrm>
                          <a:prstGeom prst="rect">
                            <a:avLst/>
                          </a:prstGeom>
                          <a:noFill/>
                        </pic:spPr>
                      </pic:pic>
                    </a:graphicData>
                  </a:graphic>
                </wp:inline>
              </w:drawing>
            </w:r>
          </w:p>
          <w:p w14:paraId="05E7C7BF">
            <w:pPr>
              <w:spacing w:after="0" w:line="240" w:lineRule="auto"/>
              <w:rPr>
                <w:lang w:eastAsia="id-ID"/>
              </w:rPr>
            </w:pPr>
          </w:p>
        </w:tc>
        <w:tc>
          <w:tcPr>
            <w:tcW w:w="2126" w:type="dxa"/>
          </w:tcPr>
          <w:p w14:paraId="5A2CC6DE">
            <w:pPr>
              <w:spacing w:after="0" w:line="240" w:lineRule="auto"/>
              <w:rPr>
                <w:lang w:eastAsia="id-ID"/>
              </w:rPr>
            </w:pPr>
            <w:r>
              <w:rPr>
                <w:rFonts w:ascii="Arial" w:hAnsi="Arial" w:cs="Arial"/>
                <w:b/>
                <w:sz w:val="32"/>
                <w:lang w:eastAsia="id-ID"/>
              </w:rPr>
              <w:drawing>
                <wp:inline distT="0" distB="0" distL="0" distR="0">
                  <wp:extent cx="1000125" cy="866775"/>
                  <wp:effectExtent l="0" t="0" r="9525" b="9525"/>
                  <wp:docPr id="1032" name="Picture 8" descr="C:\Users\lenovo\Picture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Users\lenovo\Pictures\download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00125" cy="866775"/>
                          </a:xfrm>
                          <a:prstGeom prst="rect">
                            <a:avLst/>
                          </a:prstGeom>
                          <a:noFill/>
                        </pic:spPr>
                      </pic:pic>
                    </a:graphicData>
                  </a:graphic>
                </wp:inline>
              </w:drawing>
            </w:r>
          </w:p>
        </w:tc>
      </w:tr>
    </w:tbl>
    <w:p w14:paraId="6553A87E">
      <w:pPr>
        <w:spacing w:after="0" w:line="240" w:lineRule="auto"/>
        <w:jc w:val="center"/>
        <w:rPr>
          <w:rFonts w:ascii="Arial" w:hAnsi="Arial" w:cs="Arial"/>
          <w:b/>
          <w:sz w:val="32"/>
        </w:rPr>
      </w:pPr>
      <w:r>
        <w:rPr>
          <w:rFonts w:ascii="Arial" w:hAnsi="Arial" w:cs="Arial"/>
          <w:b/>
          <w:sz w:val="32"/>
        </w:rPr>
        <w:t>PROYEK PERUBAHAN</w:t>
      </w:r>
    </w:p>
    <w:tbl>
      <w:tblPr>
        <w:tblStyle w:val="15"/>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96"/>
        <w:gridCol w:w="3926"/>
      </w:tblGrid>
      <w:tr w14:paraId="7A454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96" w:type="dxa"/>
          </w:tcPr>
          <w:p w14:paraId="3E7DA38C">
            <w:pPr>
              <w:spacing w:after="0" w:line="240" w:lineRule="auto"/>
              <w:jc w:val="center"/>
              <w:rPr>
                <w:rFonts w:ascii="Arial" w:hAnsi="Arial" w:cs="Arial"/>
                <w:b/>
                <w:sz w:val="32"/>
              </w:rPr>
            </w:pPr>
            <w:r>
              <w:rPr>
                <w:rFonts w:ascii="Arial" w:hAnsi="Arial" w:cs="Arial"/>
                <w:b/>
                <w:sz w:val="32"/>
                <w:lang w:eastAsia="id-ID"/>
              </w:rPr>
              <w:drawing>
                <wp:inline distT="0" distB="0" distL="0" distR="0">
                  <wp:extent cx="2590800" cy="15811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1359" cy="1581491"/>
                          </a:xfrm>
                          <a:prstGeom prst="rect">
                            <a:avLst/>
                          </a:prstGeom>
                        </pic:spPr>
                      </pic:pic>
                    </a:graphicData>
                  </a:graphic>
                </wp:inline>
              </w:drawing>
            </w:r>
          </w:p>
        </w:tc>
        <w:tc>
          <w:tcPr>
            <w:tcW w:w="3926" w:type="dxa"/>
          </w:tcPr>
          <w:p w14:paraId="77BA5D1A">
            <w:pPr>
              <w:spacing w:after="0" w:line="240" w:lineRule="auto"/>
              <w:jc w:val="both"/>
              <w:rPr>
                <w:rFonts w:ascii="Monotype Corsiva" w:hAnsi="Monotype Corsiva" w:cs="Arial"/>
                <w:b/>
                <w:sz w:val="44"/>
              </w:rPr>
            </w:pPr>
            <w:r>
              <w:rPr>
                <w:rFonts w:ascii="Monotype Corsiva" w:hAnsi="Monotype Corsiva" w:cs="Arial"/>
                <w:b/>
                <w:sz w:val="44"/>
              </w:rPr>
              <w:t>BERLIAN</w:t>
            </w:r>
          </w:p>
          <w:p w14:paraId="797511F1">
            <w:pPr>
              <w:spacing w:after="0" w:line="240" w:lineRule="auto"/>
              <w:jc w:val="both"/>
              <w:rPr>
                <w:rFonts w:ascii="Arial" w:hAnsi="Arial" w:cs="Arial"/>
                <w:b/>
                <w:sz w:val="32"/>
              </w:rPr>
            </w:pPr>
            <w:r>
              <w:rPr>
                <w:rFonts w:ascii="Monotype Corsiva" w:hAnsi="Monotype Corsiva" w:cs="Arial"/>
                <w:b/>
                <w:sz w:val="40"/>
              </w:rPr>
              <w:t>“Banyuasin Efektif dan Responsif melalui Literasi dan Inovasi Aparatur Sipil Negara</w:t>
            </w:r>
            <w:r>
              <w:rPr>
                <w:rFonts w:ascii="Arial" w:hAnsi="Arial" w:cs="Arial"/>
                <w:b/>
                <w:sz w:val="40"/>
              </w:rPr>
              <w:t>”</w:t>
            </w:r>
          </w:p>
        </w:tc>
      </w:tr>
    </w:tbl>
    <w:p w14:paraId="5068C311">
      <w:pPr>
        <w:spacing w:after="0" w:line="240" w:lineRule="auto"/>
        <w:jc w:val="center"/>
        <w:rPr>
          <w:rFonts w:ascii="Arial" w:hAnsi="Arial" w:cs="Arial"/>
          <w:b/>
          <w:sz w:val="32"/>
        </w:rPr>
      </w:pPr>
    </w:p>
    <w:p w14:paraId="62EA65F1">
      <w:pPr>
        <w:spacing w:after="0" w:line="240" w:lineRule="auto"/>
        <w:jc w:val="center"/>
        <w:rPr>
          <w:rFonts w:ascii="Tahoma" w:hAnsi="Tahoma" w:cs="Tahoma"/>
          <w:b/>
          <w:sz w:val="28"/>
          <w:szCs w:val="24"/>
        </w:rPr>
      </w:pPr>
      <w:r>
        <w:rPr>
          <w:rFonts w:ascii="Tahoma" w:hAnsi="Tahoma" w:cs="Tahoma"/>
          <w:b/>
          <w:sz w:val="28"/>
          <w:szCs w:val="24"/>
        </w:rPr>
        <w:t xml:space="preserve">OPTIMALISASI PERAN STAF AHLI </w:t>
      </w:r>
    </w:p>
    <w:p w14:paraId="39620455">
      <w:pPr>
        <w:spacing w:after="0" w:line="240" w:lineRule="auto"/>
        <w:jc w:val="center"/>
        <w:rPr>
          <w:rFonts w:ascii="Tahoma" w:hAnsi="Tahoma" w:cs="Tahoma"/>
          <w:b/>
          <w:sz w:val="28"/>
          <w:szCs w:val="24"/>
        </w:rPr>
      </w:pPr>
      <w:r>
        <w:rPr>
          <w:rFonts w:ascii="Tahoma" w:hAnsi="Tahoma" w:cs="Tahoma"/>
          <w:b/>
          <w:sz w:val="28"/>
          <w:szCs w:val="24"/>
        </w:rPr>
        <w:t xml:space="preserve">DALAM RANGKA EFEKTIVITAS KEBIJAKAN MELALUI </w:t>
      </w:r>
    </w:p>
    <w:p w14:paraId="6004CB66">
      <w:pPr>
        <w:spacing w:after="0" w:line="240" w:lineRule="auto"/>
        <w:jc w:val="center"/>
        <w:rPr>
          <w:rFonts w:ascii="Tahoma" w:hAnsi="Tahoma" w:cs="Tahoma"/>
          <w:b/>
          <w:sz w:val="28"/>
          <w:szCs w:val="24"/>
        </w:rPr>
      </w:pPr>
      <w:r>
        <w:rPr>
          <w:rFonts w:ascii="Tahoma" w:hAnsi="Tahoma" w:cs="Tahoma"/>
          <w:b/>
          <w:sz w:val="28"/>
          <w:szCs w:val="24"/>
        </w:rPr>
        <w:t xml:space="preserve">TIM PENINGKATAN KOMPETENSI </w:t>
      </w:r>
    </w:p>
    <w:p w14:paraId="6021D9E9">
      <w:pPr>
        <w:spacing w:after="0" w:line="240" w:lineRule="auto"/>
        <w:jc w:val="center"/>
        <w:rPr>
          <w:rFonts w:ascii="Tahoma" w:hAnsi="Tahoma" w:cs="Tahoma"/>
          <w:b/>
          <w:sz w:val="28"/>
          <w:szCs w:val="24"/>
        </w:rPr>
      </w:pPr>
      <w:r>
        <w:rPr>
          <w:rFonts w:ascii="Tahoma" w:hAnsi="Tahoma" w:cs="Tahoma"/>
          <w:b/>
          <w:sz w:val="28"/>
          <w:szCs w:val="24"/>
        </w:rPr>
        <w:t>APARATUR SIPIL NEGARA BERBASIS LITERASI</w:t>
      </w:r>
    </w:p>
    <w:p w14:paraId="7EE12FED">
      <w:pPr>
        <w:spacing w:after="0" w:line="240" w:lineRule="auto"/>
        <w:jc w:val="center"/>
        <w:rPr>
          <w:rFonts w:ascii="Tahoma" w:hAnsi="Tahoma" w:cs="Tahoma"/>
          <w:b/>
          <w:sz w:val="28"/>
          <w:szCs w:val="24"/>
        </w:rPr>
      </w:pPr>
      <w:r>
        <w:rPr>
          <w:rFonts w:ascii="Tahoma" w:hAnsi="Tahoma" w:cs="Tahoma"/>
          <w:b/>
          <w:sz w:val="28"/>
          <w:szCs w:val="24"/>
        </w:rPr>
        <w:t>DI  KABUPATEN BANYUASIN</w:t>
      </w:r>
    </w:p>
    <w:p w14:paraId="5E160587">
      <w:pPr>
        <w:spacing w:after="0"/>
        <w:rPr>
          <w:rFonts w:ascii="Arial" w:hAnsi="Arial" w:cs="Arial"/>
          <w:b/>
          <w:sz w:val="10"/>
          <w:szCs w:val="24"/>
        </w:rPr>
      </w:pPr>
    </w:p>
    <w:p w14:paraId="58123A5E">
      <w:pPr>
        <w:spacing w:after="0"/>
        <w:jc w:val="center"/>
        <w:rPr>
          <w:rFonts w:ascii="Arial" w:hAnsi="Arial" w:cs="Arial"/>
          <w:b/>
          <w:i/>
          <w:sz w:val="24"/>
          <w:szCs w:val="24"/>
        </w:rPr>
      </w:pPr>
      <w:r>
        <w:rPr>
          <w:rFonts w:ascii="Arial" w:hAnsi="Arial" w:cs="Arial"/>
          <w:b/>
          <w:i/>
          <w:sz w:val="24"/>
          <w:szCs w:val="24"/>
        </w:rPr>
        <w:t xml:space="preserve">Dari ASN Berliterasi untuk Banyuasin Berprestasi, </w:t>
      </w:r>
    </w:p>
    <w:p w14:paraId="607E29BE">
      <w:pPr>
        <w:spacing w:after="0"/>
        <w:jc w:val="center"/>
        <w:rPr>
          <w:rFonts w:ascii="Arial" w:hAnsi="Arial" w:cs="Arial"/>
          <w:b/>
          <w:i/>
          <w:sz w:val="24"/>
          <w:szCs w:val="24"/>
        </w:rPr>
      </w:pPr>
      <w:r>
        <w:rPr>
          <w:rFonts w:ascii="Arial" w:hAnsi="Arial" w:cs="Arial"/>
          <w:b/>
          <w:i/>
          <w:sz w:val="24"/>
          <w:szCs w:val="24"/>
        </w:rPr>
        <w:t>Sumsel  Mandiri dan Indonesia Madani</w:t>
      </w:r>
    </w:p>
    <w:p w14:paraId="07CB55EB">
      <w:pPr>
        <w:spacing w:after="0"/>
        <w:rPr>
          <w:rFonts w:ascii="Arial" w:hAnsi="Arial" w:cs="Arial"/>
          <w:b/>
          <w:i/>
          <w:sz w:val="24"/>
          <w:szCs w:val="24"/>
        </w:rPr>
      </w:pPr>
    </w:p>
    <w:p w14:paraId="21F2A7A6">
      <w:pPr>
        <w:spacing w:after="0" w:line="240" w:lineRule="auto"/>
        <w:jc w:val="center"/>
        <w:rPr>
          <w:rFonts w:cstheme="minorHAnsi"/>
          <w:b/>
          <w:sz w:val="28"/>
          <w:szCs w:val="24"/>
        </w:rPr>
      </w:pPr>
      <w:r>
        <w:rPr>
          <w:rFonts w:cstheme="minorHAnsi"/>
          <w:b/>
          <w:sz w:val="28"/>
          <w:szCs w:val="24"/>
        </w:rPr>
        <w:t>Disusun Oleh :</w:t>
      </w:r>
    </w:p>
    <w:tbl>
      <w:tblPr>
        <w:tblStyle w:val="15"/>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59"/>
        <w:gridCol w:w="425"/>
        <w:gridCol w:w="5529"/>
      </w:tblGrid>
      <w:tr w14:paraId="0EB18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9" w:type="dxa"/>
          </w:tcPr>
          <w:p w14:paraId="00CD21AE">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Nama</w:t>
            </w:r>
          </w:p>
        </w:tc>
        <w:tc>
          <w:tcPr>
            <w:tcW w:w="425" w:type="dxa"/>
          </w:tcPr>
          <w:p w14:paraId="7943DAC6">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w:t>
            </w:r>
          </w:p>
        </w:tc>
        <w:tc>
          <w:tcPr>
            <w:tcW w:w="5529" w:type="dxa"/>
          </w:tcPr>
          <w:p w14:paraId="715CDB65">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BAHORI, AP,M.Si</w:t>
            </w:r>
          </w:p>
        </w:tc>
      </w:tr>
      <w:tr w14:paraId="239D9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9" w:type="dxa"/>
          </w:tcPr>
          <w:p w14:paraId="44732328">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NIP</w:t>
            </w:r>
          </w:p>
        </w:tc>
        <w:tc>
          <w:tcPr>
            <w:tcW w:w="425" w:type="dxa"/>
          </w:tcPr>
          <w:p w14:paraId="70AB83F2">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w:t>
            </w:r>
          </w:p>
        </w:tc>
        <w:tc>
          <w:tcPr>
            <w:tcW w:w="5529" w:type="dxa"/>
          </w:tcPr>
          <w:p w14:paraId="4403B90E">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197305141993111001</w:t>
            </w:r>
          </w:p>
        </w:tc>
      </w:tr>
      <w:tr w14:paraId="7B76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9" w:type="dxa"/>
          </w:tcPr>
          <w:p w14:paraId="28161882">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NDH</w:t>
            </w:r>
          </w:p>
        </w:tc>
        <w:tc>
          <w:tcPr>
            <w:tcW w:w="425" w:type="dxa"/>
          </w:tcPr>
          <w:p w14:paraId="6888E65A">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w:t>
            </w:r>
          </w:p>
        </w:tc>
        <w:tc>
          <w:tcPr>
            <w:tcW w:w="5529" w:type="dxa"/>
          </w:tcPr>
          <w:p w14:paraId="6CFECBA4">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25</w:t>
            </w:r>
          </w:p>
        </w:tc>
      </w:tr>
      <w:tr w14:paraId="55EEA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59" w:type="dxa"/>
          </w:tcPr>
          <w:p w14:paraId="77B5A6EE">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Jabatan</w:t>
            </w:r>
          </w:p>
        </w:tc>
        <w:tc>
          <w:tcPr>
            <w:tcW w:w="425" w:type="dxa"/>
          </w:tcPr>
          <w:p w14:paraId="5EFAC985">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w:t>
            </w:r>
          </w:p>
        </w:tc>
        <w:tc>
          <w:tcPr>
            <w:tcW w:w="5529" w:type="dxa"/>
          </w:tcPr>
          <w:p w14:paraId="4C4A8EFB">
            <w:pPr>
              <w:spacing w:after="0" w:line="240" w:lineRule="auto"/>
              <w:jc w:val="both"/>
              <w:rPr>
                <w:rFonts w:ascii="Monotype Corsiva" w:hAnsi="Monotype Corsiva" w:cstheme="minorHAnsi"/>
                <w:b/>
                <w:sz w:val="32"/>
                <w:szCs w:val="24"/>
              </w:rPr>
            </w:pPr>
            <w:r>
              <w:rPr>
                <w:rFonts w:ascii="Monotype Corsiva" w:hAnsi="Monotype Corsiva" w:cstheme="minorHAnsi"/>
                <w:b/>
                <w:sz w:val="32"/>
                <w:szCs w:val="24"/>
              </w:rPr>
              <w:t>Staf Ahli Bupati Bidang Kemasyarakatan, Sumber Daya Manusia dan Pelayanan Publik</w:t>
            </w:r>
          </w:p>
        </w:tc>
      </w:tr>
    </w:tbl>
    <w:p w14:paraId="22E6048E">
      <w:pPr>
        <w:spacing w:after="0"/>
        <w:rPr>
          <w:rFonts w:ascii="Arial" w:hAnsi="Arial" w:cs="Arial"/>
          <w:b/>
          <w:i/>
          <w:sz w:val="28"/>
          <w:szCs w:val="28"/>
        </w:rPr>
      </w:pPr>
    </w:p>
    <w:p w14:paraId="1DC19572">
      <w:pPr>
        <w:spacing w:after="0"/>
        <w:jc w:val="center"/>
        <w:rPr>
          <w:rFonts w:ascii="Arial" w:hAnsi="Arial" w:cs="Arial"/>
          <w:b/>
          <w:sz w:val="28"/>
          <w:szCs w:val="28"/>
        </w:rPr>
      </w:pPr>
      <w:r>
        <w:rPr>
          <w:rFonts w:ascii="Arial" w:hAnsi="Arial" w:cs="Arial"/>
          <w:b/>
          <w:sz w:val="28"/>
          <w:szCs w:val="28"/>
        </w:rPr>
        <w:t xml:space="preserve">PELATIHAN KEPEMIMPINAN NASIONAL TINGKAT II </w:t>
      </w:r>
    </w:p>
    <w:p w14:paraId="3BA2DB88">
      <w:pPr>
        <w:spacing w:after="0"/>
        <w:jc w:val="center"/>
        <w:rPr>
          <w:rFonts w:ascii="Arial" w:hAnsi="Arial" w:cs="Arial"/>
          <w:b/>
          <w:sz w:val="28"/>
          <w:szCs w:val="28"/>
        </w:rPr>
      </w:pPr>
      <w:r>
        <w:rPr>
          <w:rFonts w:ascii="Arial" w:hAnsi="Arial" w:cs="Arial"/>
          <w:b/>
          <w:sz w:val="28"/>
          <w:szCs w:val="28"/>
        </w:rPr>
        <w:t>ANGKATAN XXI TAHUN 2025</w:t>
      </w:r>
    </w:p>
    <w:p w14:paraId="69B4E73C">
      <w:pPr>
        <w:spacing w:after="0"/>
        <w:jc w:val="center"/>
        <w:rPr>
          <w:rFonts w:ascii="Arial" w:hAnsi="Arial" w:cs="Arial"/>
          <w:b/>
          <w:sz w:val="28"/>
          <w:szCs w:val="28"/>
        </w:rPr>
      </w:pPr>
      <w:r>
        <w:rPr>
          <w:rFonts w:ascii="Arial" w:hAnsi="Arial" w:cs="Arial"/>
          <w:b/>
          <w:sz w:val="28"/>
          <w:szCs w:val="28"/>
        </w:rPr>
        <w:t xml:space="preserve">BADAN PENGEMBANGAN </w:t>
      </w:r>
    </w:p>
    <w:p w14:paraId="3F3673D8">
      <w:pPr>
        <w:spacing w:after="0"/>
        <w:jc w:val="center"/>
        <w:rPr>
          <w:rFonts w:ascii="Arial" w:hAnsi="Arial" w:cs="Arial"/>
          <w:b/>
          <w:sz w:val="28"/>
          <w:szCs w:val="28"/>
        </w:rPr>
      </w:pPr>
      <w:r>
        <w:rPr>
          <w:rFonts w:ascii="Arial" w:hAnsi="Arial" w:cs="Arial"/>
          <w:b/>
          <w:sz w:val="28"/>
          <w:szCs w:val="28"/>
        </w:rPr>
        <w:t xml:space="preserve">SUMBER DAYA MANUSIA DAERAH </w:t>
      </w:r>
    </w:p>
    <w:p w14:paraId="2A786F6A">
      <w:pPr>
        <w:spacing w:after="0"/>
        <w:jc w:val="center"/>
        <w:rPr>
          <w:rFonts w:ascii="Arial" w:hAnsi="Arial" w:cs="Arial"/>
          <w:b/>
          <w:sz w:val="28"/>
          <w:szCs w:val="28"/>
        </w:rPr>
      </w:pPr>
      <w:r>
        <w:rPr>
          <w:rFonts w:ascii="Arial" w:hAnsi="Arial" w:cs="Arial"/>
          <w:b/>
          <w:sz w:val="28"/>
          <w:szCs w:val="28"/>
        </w:rPr>
        <w:t>PROVINSI SUMATERA SELATAN</w:t>
      </w:r>
    </w:p>
    <w:p w14:paraId="7FFE0823">
      <w:pPr>
        <w:pStyle w:val="3"/>
        <w:spacing w:before="0" w:beforeAutospacing="0" w:after="0" w:afterAutospacing="0" w:line="276" w:lineRule="auto"/>
        <w:jc w:val="center"/>
        <w:rPr>
          <w:rFonts w:ascii="Arial" w:hAnsi="Arial" w:cs="Arial"/>
          <w:sz w:val="24"/>
          <w:szCs w:val="24"/>
        </w:rPr>
        <w:sectPr>
          <w:footerReference r:id="rId5" w:type="default"/>
          <w:pgSz w:w="11906" w:h="16838"/>
          <w:pgMar w:top="2268" w:right="1418" w:bottom="1701" w:left="2268" w:header="709" w:footer="709" w:gutter="0"/>
          <w:pgNumType w:fmt="lowerRoman"/>
          <w:cols w:space="708" w:num="1"/>
          <w:docGrid w:linePitch="360" w:charSpace="0"/>
        </w:sectPr>
      </w:pPr>
    </w:p>
    <w:p w14:paraId="1BD6F8EB">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LEMBAR PERSETUJUAN</w:t>
      </w:r>
    </w:p>
    <w:p w14:paraId="107ED914">
      <w:pPr>
        <w:pStyle w:val="3"/>
        <w:spacing w:before="0" w:beforeAutospacing="0" w:after="0" w:afterAutospacing="0" w:line="276" w:lineRule="auto"/>
        <w:jc w:val="center"/>
        <w:rPr>
          <w:rFonts w:ascii="Arial" w:hAnsi="Arial" w:cs="Arial"/>
          <w:sz w:val="24"/>
          <w:szCs w:val="24"/>
        </w:rPr>
      </w:pPr>
    </w:p>
    <w:p w14:paraId="7F0F0234">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LAPORAN IMPLEMENTASI PROYEK PERUBAHAN</w:t>
      </w:r>
    </w:p>
    <w:p w14:paraId="735ABCCD">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PELATIHAN  KEPEMIMPINAN NASIONAL TINGKAT II</w:t>
      </w:r>
    </w:p>
    <w:p w14:paraId="5CA2E48A">
      <w:pPr>
        <w:pStyle w:val="3"/>
        <w:spacing w:before="0" w:beforeAutospacing="0" w:after="0" w:afterAutospacing="0" w:line="276" w:lineRule="auto"/>
        <w:jc w:val="center"/>
        <w:rPr>
          <w:rFonts w:ascii="Arial" w:hAnsi="Arial" w:cs="Arial"/>
          <w:sz w:val="24"/>
          <w:szCs w:val="24"/>
        </w:rPr>
      </w:pPr>
    </w:p>
    <w:p w14:paraId="2002D7B4">
      <w:pPr>
        <w:pStyle w:val="3"/>
        <w:spacing w:before="0" w:beforeAutospacing="0" w:after="0" w:afterAutospacing="0" w:line="276" w:lineRule="auto"/>
        <w:jc w:val="center"/>
        <w:rPr>
          <w:rFonts w:ascii="Arial" w:hAnsi="Arial" w:cs="Arial"/>
          <w:b w:val="0"/>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284"/>
        <w:gridCol w:w="5351"/>
      </w:tblGrid>
      <w:tr w14:paraId="01855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18" w:type="dxa"/>
          </w:tcPr>
          <w:p w14:paraId="3EBFF64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PESERTA</w:t>
            </w:r>
          </w:p>
        </w:tc>
        <w:tc>
          <w:tcPr>
            <w:tcW w:w="284" w:type="dxa"/>
          </w:tcPr>
          <w:p w14:paraId="3CD9EA2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4A019A7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BAHORI, AP, M.Si</w:t>
            </w:r>
          </w:p>
        </w:tc>
      </w:tr>
      <w:tr w14:paraId="42922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645486C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w:t>
            </w:r>
          </w:p>
        </w:tc>
        <w:tc>
          <w:tcPr>
            <w:tcW w:w="284" w:type="dxa"/>
          </w:tcPr>
          <w:p w14:paraId="2607A09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441B97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197305141993111001</w:t>
            </w:r>
          </w:p>
        </w:tc>
      </w:tr>
      <w:tr w14:paraId="61857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05B8EBC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NDH</w:t>
            </w:r>
          </w:p>
        </w:tc>
        <w:tc>
          <w:tcPr>
            <w:tcW w:w="284" w:type="dxa"/>
          </w:tcPr>
          <w:p w14:paraId="559027A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793289C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25</w:t>
            </w:r>
          </w:p>
        </w:tc>
      </w:tr>
      <w:tr w14:paraId="4BBBA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4E733F1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JABATAN</w:t>
            </w:r>
          </w:p>
        </w:tc>
        <w:tc>
          <w:tcPr>
            <w:tcW w:w="284" w:type="dxa"/>
          </w:tcPr>
          <w:p w14:paraId="35AA3E4A">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719418C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STAF AHLI BUPATI BIDANG KEMASYARAKATAN, SUMBER DAYA MANUSIA DAN PELAYANAN PUBLIK</w:t>
            </w:r>
          </w:p>
        </w:tc>
      </w:tr>
      <w:tr w14:paraId="01375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39F3F4EA">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INSTANSI</w:t>
            </w:r>
          </w:p>
        </w:tc>
        <w:tc>
          <w:tcPr>
            <w:tcW w:w="284" w:type="dxa"/>
          </w:tcPr>
          <w:p w14:paraId="1F56CCC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D9888F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SEKRETARIAT DAERAH KABUPATEN BANYUASIN</w:t>
            </w:r>
          </w:p>
        </w:tc>
      </w:tr>
      <w:tr w14:paraId="16DF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308C498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MENTOR</w:t>
            </w:r>
          </w:p>
        </w:tc>
        <w:tc>
          <w:tcPr>
            <w:tcW w:w="284" w:type="dxa"/>
          </w:tcPr>
          <w:p w14:paraId="38B7C9E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3C0C568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Ir.ERWIN IBRAHIM,ST, MM.MBA, ASEAN, ING</w:t>
            </w:r>
          </w:p>
        </w:tc>
      </w:tr>
      <w:tr w14:paraId="41B86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2706F02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 MENTOR</w:t>
            </w:r>
          </w:p>
        </w:tc>
        <w:tc>
          <w:tcPr>
            <w:tcW w:w="284" w:type="dxa"/>
          </w:tcPr>
          <w:p w14:paraId="4B2B221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022115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198005302006041010</w:t>
            </w:r>
          </w:p>
        </w:tc>
      </w:tr>
      <w:tr w14:paraId="30805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37F6F60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JABATAN MENTOR</w:t>
            </w:r>
          </w:p>
        </w:tc>
        <w:tc>
          <w:tcPr>
            <w:tcW w:w="284" w:type="dxa"/>
          </w:tcPr>
          <w:p w14:paraId="5936F8D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3B3199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SEKRETARIS DAERAH</w:t>
            </w:r>
          </w:p>
        </w:tc>
      </w:tr>
      <w:tr w14:paraId="200F4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02FBC1B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GAGASAN PERUBAHAN</w:t>
            </w:r>
          </w:p>
        </w:tc>
        <w:tc>
          <w:tcPr>
            <w:tcW w:w="284" w:type="dxa"/>
          </w:tcPr>
          <w:p w14:paraId="46B9EC8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E8AC2F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OPTIMALISASI PERAN STAF AHLI DALAM RANGKA EFEKTIVITAS KEBIJAKAN  MELALUI  TIM  PENINGKATAN KOMPETENSI   APARATUR SIPIL NEGARA  BERBASIS LITERASI DI KABUPATEN BANYUASIN</w:t>
            </w:r>
          </w:p>
        </w:tc>
      </w:tr>
    </w:tbl>
    <w:p w14:paraId="3C602972">
      <w:pPr>
        <w:pStyle w:val="3"/>
        <w:spacing w:before="0" w:beforeAutospacing="0" w:after="0" w:afterAutospacing="0" w:line="276" w:lineRule="auto"/>
        <w:jc w:val="center"/>
        <w:rPr>
          <w:rFonts w:ascii="Arial" w:hAnsi="Arial" w:cs="Arial"/>
          <w:sz w:val="24"/>
          <w:szCs w:val="24"/>
        </w:rPr>
      </w:pPr>
    </w:p>
    <w:p w14:paraId="44A2F740">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3367"/>
      </w:tblGrid>
      <w:tr w14:paraId="090B2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6B457C83">
            <w:pPr>
              <w:pStyle w:val="3"/>
              <w:spacing w:before="0" w:beforeAutospacing="0" w:after="0" w:afterAutospacing="0" w:line="276" w:lineRule="auto"/>
              <w:jc w:val="center"/>
              <w:outlineLvl w:val="2"/>
              <w:rPr>
                <w:rFonts w:ascii="Arial" w:hAnsi="Arial" w:cs="Arial"/>
                <w:b w:val="0"/>
                <w:sz w:val="22"/>
                <w:szCs w:val="24"/>
              </w:rPr>
            </w:pPr>
          </w:p>
        </w:tc>
        <w:tc>
          <w:tcPr>
            <w:tcW w:w="3367" w:type="dxa"/>
          </w:tcPr>
          <w:p w14:paraId="0D34AA80">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Palembang,     Oktober 2025</w:t>
            </w:r>
          </w:p>
        </w:tc>
      </w:tr>
      <w:tr w14:paraId="78809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3BBDED62">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Menyetujui Mentor</w:t>
            </w:r>
          </w:p>
        </w:tc>
        <w:tc>
          <w:tcPr>
            <w:tcW w:w="3367" w:type="dxa"/>
          </w:tcPr>
          <w:p w14:paraId="2A1B5393">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Project Leader</w:t>
            </w:r>
          </w:p>
        </w:tc>
      </w:tr>
      <w:tr w14:paraId="1F12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2D0E0221">
            <w:pPr>
              <w:pStyle w:val="3"/>
              <w:spacing w:before="0" w:beforeAutospacing="0" w:after="0" w:afterAutospacing="0" w:line="276" w:lineRule="auto"/>
              <w:jc w:val="center"/>
              <w:outlineLvl w:val="2"/>
              <w:rPr>
                <w:rFonts w:ascii="Arial" w:hAnsi="Arial" w:cs="Arial"/>
                <w:b w:val="0"/>
                <w:sz w:val="22"/>
                <w:szCs w:val="24"/>
              </w:rPr>
            </w:pPr>
          </w:p>
          <w:p w14:paraId="5B0E3159">
            <w:pPr>
              <w:pStyle w:val="3"/>
              <w:spacing w:before="0" w:beforeAutospacing="0" w:after="0" w:afterAutospacing="0" w:line="276" w:lineRule="auto"/>
              <w:jc w:val="center"/>
              <w:outlineLvl w:val="2"/>
              <w:rPr>
                <w:rFonts w:ascii="Arial" w:hAnsi="Arial" w:cs="Arial"/>
                <w:b w:val="0"/>
                <w:sz w:val="22"/>
                <w:szCs w:val="24"/>
              </w:rPr>
            </w:pPr>
          </w:p>
          <w:p w14:paraId="7E11F346">
            <w:pPr>
              <w:pStyle w:val="3"/>
              <w:spacing w:before="0" w:beforeAutospacing="0" w:after="0" w:afterAutospacing="0" w:line="276" w:lineRule="auto"/>
              <w:jc w:val="center"/>
              <w:outlineLvl w:val="2"/>
              <w:rPr>
                <w:rFonts w:ascii="Arial" w:hAnsi="Arial" w:cs="Arial"/>
                <w:b w:val="0"/>
                <w:sz w:val="22"/>
                <w:szCs w:val="24"/>
              </w:rPr>
            </w:pPr>
          </w:p>
          <w:p w14:paraId="1BC5818A">
            <w:pPr>
              <w:pStyle w:val="3"/>
              <w:spacing w:before="0" w:beforeAutospacing="0" w:after="0" w:afterAutospacing="0" w:line="276" w:lineRule="auto"/>
              <w:jc w:val="center"/>
              <w:outlineLvl w:val="2"/>
              <w:rPr>
                <w:rFonts w:ascii="Arial" w:hAnsi="Arial" w:cs="Arial"/>
                <w:b w:val="0"/>
                <w:sz w:val="22"/>
                <w:szCs w:val="24"/>
              </w:rPr>
            </w:pPr>
          </w:p>
          <w:p w14:paraId="50211D3E">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Ir.ERWIN IBRAHIM, MM.MBA, ASEAN, ING</w:t>
            </w:r>
          </w:p>
          <w:p w14:paraId="6AB3B17B">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Madya</w:t>
            </w:r>
          </w:p>
          <w:p w14:paraId="6B0AD3A4">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4"/>
                <w:szCs w:val="24"/>
              </w:rPr>
              <w:t>NIP. 198005302006041010</w:t>
            </w:r>
          </w:p>
        </w:tc>
        <w:tc>
          <w:tcPr>
            <w:tcW w:w="3367" w:type="dxa"/>
          </w:tcPr>
          <w:p w14:paraId="686E5AD6">
            <w:pPr>
              <w:pStyle w:val="3"/>
              <w:spacing w:before="0" w:beforeAutospacing="0" w:after="0" w:afterAutospacing="0" w:line="276" w:lineRule="auto"/>
              <w:jc w:val="center"/>
              <w:outlineLvl w:val="2"/>
              <w:rPr>
                <w:rFonts w:ascii="Arial" w:hAnsi="Arial" w:cs="Arial"/>
                <w:b w:val="0"/>
                <w:sz w:val="22"/>
                <w:szCs w:val="24"/>
              </w:rPr>
            </w:pPr>
          </w:p>
          <w:p w14:paraId="414C3D3B">
            <w:pPr>
              <w:pStyle w:val="3"/>
              <w:spacing w:before="0" w:beforeAutospacing="0" w:after="0" w:afterAutospacing="0" w:line="276" w:lineRule="auto"/>
              <w:jc w:val="center"/>
              <w:outlineLvl w:val="2"/>
              <w:rPr>
                <w:rFonts w:ascii="Arial" w:hAnsi="Arial" w:cs="Arial"/>
                <w:b w:val="0"/>
                <w:sz w:val="22"/>
                <w:szCs w:val="24"/>
              </w:rPr>
            </w:pPr>
          </w:p>
          <w:p w14:paraId="741F644D">
            <w:pPr>
              <w:pStyle w:val="3"/>
              <w:spacing w:before="0" w:beforeAutospacing="0" w:after="0" w:afterAutospacing="0" w:line="276" w:lineRule="auto"/>
              <w:jc w:val="center"/>
              <w:outlineLvl w:val="2"/>
              <w:rPr>
                <w:rFonts w:ascii="Arial" w:hAnsi="Arial" w:cs="Arial"/>
                <w:b w:val="0"/>
                <w:sz w:val="22"/>
                <w:szCs w:val="24"/>
              </w:rPr>
            </w:pPr>
          </w:p>
          <w:p w14:paraId="582DD6ED">
            <w:pPr>
              <w:pStyle w:val="3"/>
              <w:spacing w:before="0" w:beforeAutospacing="0" w:after="0" w:afterAutospacing="0" w:line="276" w:lineRule="auto"/>
              <w:jc w:val="center"/>
              <w:outlineLvl w:val="2"/>
              <w:rPr>
                <w:rFonts w:ascii="Arial" w:hAnsi="Arial" w:cs="Arial"/>
                <w:b w:val="0"/>
                <w:sz w:val="22"/>
                <w:szCs w:val="24"/>
              </w:rPr>
            </w:pPr>
          </w:p>
          <w:p w14:paraId="62BED121">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BAHORI, AP, M.Si</w:t>
            </w:r>
          </w:p>
          <w:p w14:paraId="6236F8DB">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Muda</w:t>
            </w:r>
          </w:p>
          <w:p w14:paraId="4832F919">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NIP. 197305141993111001</w:t>
            </w:r>
          </w:p>
          <w:p w14:paraId="10765798">
            <w:pPr>
              <w:pStyle w:val="3"/>
              <w:spacing w:before="0" w:beforeAutospacing="0" w:after="0" w:afterAutospacing="0" w:line="276" w:lineRule="auto"/>
              <w:jc w:val="center"/>
              <w:outlineLvl w:val="2"/>
              <w:rPr>
                <w:rFonts w:ascii="Arial" w:hAnsi="Arial" w:cs="Arial"/>
                <w:b w:val="0"/>
                <w:sz w:val="22"/>
                <w:szCs w:val="24"/>
              </w:rPr>
            </w:pPr>
          </w:p>
          <w:p w14:paraId="6D2D6B4C">
            <w:pPr>
              <w:pStyle w:val="3"/>
              <w:spacing w:before="0" w:beforeAutospacing="0" w:after="0" w:afterAutospacing="0" w:line="276" w:lineRule="auto"/>
              <w:jc w:val="center"/>
              <w:outlineLvl w:val="2"/>
              <w:rPr>
                <w:rFonts w:ascii="Arial" w:hAnsi="Arial" w:cs="Arial"/>
                <w:b w:val="0"/>
                <w:sz w:val="22"/>
                <w:szCs w:val="24"/>
              </w:rPr>
            </w:pPr>
          </w:p>
          <w:p w14:paraId="75E8AFAE">
            <w:pPr>
              <w:pStyle w:val="3"/>
              <w:spacing w:before="0" w:beforeAutospacing="0" w:after="0" w:afterAutospacing="0" w:line="276" w:lineRule="auto"/>
              <w:jc w:val="center"/>
              <w:outlineLvl w:val="2"/>
              <w:rPr>
                <w:rFonts w:ascii="Arial" w:hAnsi="Arial" w:cs="Arial"/>
                <w:b w:val="0"/>
                <w:sz w:val="22"/>
                <w:szCs w:val="24"/>
              </w:rPr>
            </w:pPr>
          </w:p>
        </w:tc>
      </w:tr>
    </w:tbl>
    <w:p w14:paraId="26BE2225">
      <w:pPr>
        <w:pStyle w:val="3"/>
        <w:spacing w:before="0" w:beforeAutospacing="0" w:after="0" w:afterAutospacing="0" w:line="276" w:lineRule="auto"/>
        <w:jc w:val="center"/>
        <w:rPr>
          <w:rFonts w:ascii="Arial" w:hAnsi="Arial" w:cs="Arial"/>
          <w:sz w:val="24"/>
          <w:szCs w:val="24"/>
        </w:rPr>
      </w:pPr>
    </w:p>
    <w:p w14:paraId="03112D3F">
      <w:pPr>
        <w:pStyle w:val="3"/>
        <w:spacing w:before="0" w:beforeAutospacing="0" w:after="0" w:afterAutospacing="0" w:line="276" w:lineRule="auto"/>
        <w:jc w:val="center"/>
        <w:rPr>
          <w:rFonts w:ascii="Arial" w:hAnsi="Arial" w:cs="Arial"/>
          <w:sz w:val="24"/>
          <w:szCs w:val="24"/>
        </w:rPr>
      </w:pPr>
    </w:p>
    <w:p w14:paraId="1F1E5228">
      <w:pPr>
        <w:pStyle w:val="3"/>
        <w:tabs>
          <w:tab w:val="center" w:pos="4110"/>
        </w:tabs>
        <w:spacing w:before="0" w:beforeAutospacing="0" w:after="0" w:afterAutospacing="0" w:line="276" w:lineRule="auto"/>
        <w:rPr>
          <w:rFonts w:ascii="Arial" w:hAnsi="Arial" w:cs="Arial"/>
          <w:sz w:val="24"/>
          <w:szCs w:val="24"/>
        </w:rPr>
      </w:pPr>
      <w:r>
        <w:rPr>
          <w:rFonts w:ascii="Arial" w:hAnsi="Arial" w:cs="Arial"/>
          <w:sz w:val="24"/>
          <w:szCs w:val="24"/>
        </w:rPr>
        <w:tab/>
      </w:r>
    </w:p>
    <w:p w14:paraId="30DF851A">
      <w:pPr>
        <w:pStyle w:val="3"/>
        <w:spacing w:before="0" w:beforeAutospacing="0" w:after="0" w:afterAutospacing="0" w:line="276" w:lineRule="auto"/>
        <w:jc w:val="center"/>
        <w:rPr>
          <w:rFonts w:ascii="Arial" w:hAnsi="Arial" w:cs="Arial"/>
          <w:sz w:val="24"/>
          <w:szCs w:val="24"/>
        </w:rPr>
        <w:sectPr>
          <w:pgSz w:w="11906" w:h="16838"/>
          <w:pgMar w:top="2268" w:right="1418" w:bottom="1701" w:left="2268" w:header="709" w:footer="709" w:gutter="0"/>
          <w:pgNumType w:fmt="lowerRoman"/>
          <w:cols w:space="708" w:num="1"/>
          <w:docGrid w:linePitch="360" w:charSpace="0"/>
        </w:sectPr>
      </w:pPr>
    </w:p>
    <w:p w14:paraId="3A5D2294">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LEMBAR PERSETUJUAN</w:t>
      </w:r>
    </w:p>
    <w:p w14:paraId="50F34506">
      <w:pPr>
        <w:pStyle w:val="3"/>
        <w:spacing w:before="0" w:beforeAutospacing="0" w:after="0" w:afterAutospacing="0" w:line="276" w:lineRule="auto"/>
        <w:jc w:val="center"/>
        <w:rPr>
          <w:rFonts w:ascii="Arial" w:hAnsi="Arial" w:cs="Arial"/>
          <w:sz w:val="24"/>
          <w:szCs w:val="24"/>
        </w:rPr>
      </w:pPr>
    </w:p>
    <w:p w14:paraId="016B1708">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LAPORAN IMPLEMENTASI PROYEK PERUBAHAN</w:t>
      </w:r>
    </w:p>
    <w:p w14:paraId="117E0DF5">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PELATIHAN  KEPEMIMPINAN NASIONAL TINGKAT II</w:t>
      </w:r>
    </w:p>
    <w:p w14:paraId="5391E776">
      <w:pPr>
        <w:pStyle w:val="3"/>
        <w:spacing w:before="0" w:beforeAutospacing="0" w:after="0" w:afterAutospacing="0" w:line="276" w:lineRule="auto"/>
        <w:jc w:val="center"/>
        <w:rPr>
          <w:rFonts w:ascii="Arial" w:hAnsi="Arial" w:cs="Arial"/>
          <w:sz w:val="24"/>
          <w:szCs w:val="24"/>
        </w:rPr>
      </w:pPr>
    </w:p>
    <w:p w14:paraId="109813E5">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18"/>
        <w:gridCol w:w="284"/>
        <w:gridCol w:w="5351"/>
      </w:tblGrid>
      <w:tr w14:paraId="11BBA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46D1013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PESERTA</w:t>
            </w:r>
          </w:p>
        </w:tc>
        <w:tc>
          <w:tcPr>
            <w:tcW w:w="284" w:type="dxa"/>
          </w:tcPr>
          <w:p w14:paraId="19CBFB0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5AF94E1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BAHORI, AP, M.Si</w:t>
            </w:r>
          </w:p>
        </w:tc>
      </w:tr>
      <w:tr w14:paraId="24747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360D401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w:t>
            </w:r>
          </w:p>
        </w:tc>
        <w:tc>
          <w:tcPr>
            <w:tcW w:w="284" w:type="dxa"/>
          </w:tcPr>
          <w:p w14:paraId="3BB0EC7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4FFAB4F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197305141993111001</w:t>
            </w:r>
          </w:p>
        </w:tc>
      </w:tr>
      <w:tr w14:paraId="06371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65DC977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NDH</w:t>
            </w:r>
          </w:p>
        </w:tc>
        <w:tc>
          <w:tcPr>
            <w:tcW w:w="284" w:type="dxa"/>
          </w:tcPr>
          <w:p w14:paraId="4292BA33">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41A9C93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25</w:t>
            </w:r>
          </w:p>
        </w:tc>
      </w:tr>
      <w:tr w14:paraId="2823B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187878E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JABATAN</w:t>
            </w:r>
          </w:p>
        </w:tc>
        <w:tc>
          <w:tcPr>
            <w:tcW w:w="284" w:type="dxa"/>
          </w:tcPr>
          <w:p w14:paraId="1F60D8A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76C02F1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STAF AHLI BUPATI BIDANG KEMASYARAKATAN, SUMBER DAYA MANUSIA DAN PELAYANAN PUBLIK</w:t>
            </w:r>
          </w:p>
        </w:tc>
      </w:tr>
      <w:tr w14:paraId="5A271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07AE036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INSTANSI</w:t>
            </w:r>
          </w:p>
        </w:tc>
        <w:tc>
          <w:tcPr>
            <w:tcW w:w="284" w:type="dxa"/>
          </w:tcPr>
          <w:p w14:paraId="0ADF6B2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1EF52D6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SEKRETARIAT DAERAH KABUPATEN BANYUASIN</w:t>
            </w:r>
          </w:p>
        </w:tc>
      </w:tr>
      <w:tr w14:paraId="6469A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1AF3D89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MENTOR</w:t>
            </w:r>
          </w:p>
        </w:tc>
        <w:tc>
          <w:tcPr>
            <w:tcW w:w="284" w:type="dxa"/>
          </w:tcPr>
          <w:p w14:paraId="09C1958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1DC911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Ir.ERWIN IBRAHIM, ST,MM.MBA, ASEAN, ING</w:t>
            </w:r>
          </w:p>
        </w:tc>
      </w:tr>
      <w:tr w14:paraId="1F476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1ABFAAB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 MENTOR</w:t>
            </w:r>
          </w:p>
        </w:tc>
        <w:tc>
          <w:tcPr>
            <w:tcW w:w="284" w:type="dxa"/>
          </w:tcPr>
          <w:p w14:paraId="43C5F4B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8981BC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198005302006041010</w:t>
            </w:r>
          </w:p>
        </w:tc>
      </w:tr>
      <w:tr w14:paraId="1C85E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4CC8CBE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JABATAN MENTOR</w:t>
            </w:r>
          </w:p>
        </w:tc>
        <w:tc>
          <w:tcPr>
            <w:tcW w:w="284" w:type="dxa"/>
          </w:tcPr>
          <w:p w14:paraId="41CC8DC3">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06F8FAF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SEKRETARIS DAERAH</w:t>
            </w:r>
          </w:p>
        </w:tc>
      </w:tr>
      <w:tr w14:paraId="40D9F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8" w:type="dxa"/>
          </w:tcPr>
          <w:p w14:paraId="3F9942F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GAGASAN PERUBAHAN</w:t>
            </w:r>
          </w:p>
        </w:tc>
        <w:tc>
          <w:tcPr>
            <w:tcW w:w="284" w:type="dxa"/>
          </w:tcPr>
          <w:p w14:paraId="219A680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351" w:type="dxa"/>
          </w:tcPr>
          <w:p w14:paraId="6CE6EC03">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OPTIMALISASI PERAN STAF AHLI DALAM RANGKA EFEKTIVITAS KEBIJAKAN  MELALUI TIM  PENINGKATAN KOMPETENSI   APARATUR SIPIL NEGARA  BERBASIS LITERASI DI KABUPATEN BANYUASIN</w:t>
            </w:r>
          </w:p>
        </w:tc>
      </w:tr>
    </w:tbl>
    <w:p w14:paraId="40314113">
      <w:pPr>
        <w:pStyle w:val="3"/>
        <w:spacing w:before="0" w:beforeAutospacing="0" w:after="0" w:afterAutospacing="0" w:line="276" w:lineRule="auto"/>
        <w:jc w:val="center"/>
        <w:rPr>
          <w:rFonts w:ascii="Arial" w:hAnsi="Arial" w:cs="Arial"/>
          <w:b w:val="0"/>
          <w:sz w:val="24"/>
          <w:szCs w:val="24"/>
        </w:rPr>
      </w:pPr>
    </w:p>
    <w:p w14:paraId="37180A1F">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 xml:space="preserve">Disetujui Untuk Disampaikan </w:t>
      </w:r>
    </w:p>
    <w:p w14:paraId="467AAB70">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Pada Seminar Implementasi Proyek Perubahan</w:t>
      </w:r>
    </w:p>
    <w:p w14:paraId="2105693E">
      <w:pPr>
        <w:pStyle w:val="3"/>
        <w:spacing w:before="0" w:beforeAutospacing="0" w:after="0" w:afterAutospacing="0" w:line="276" w:lineRule="auto"/>
        <w:jc w:val="center"/>
        <w:rPr>
          <w:rFonts w:ascii="Arial" w:hAnsi="Arial" w:cs="Arial"/>
          <w:sz w:val="24"/>
          <w:szCs w:val="24"/>
        </w:rPr>
      </w:pPr>
    </w:p>
    <w:p w14:paraId="2DEDE0BB">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28"/>
        <w:gridCol w:w="3402"/>
      </w:tblGrid>
      <w:tr w14:paraId="0DB57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8" w:type="dxa"/>
          </w:tcPr>
          <w:p w14:paraId="3B61D2E7">
            <w:pPr>
              <w:pStyle w:val="3"/>
              <w:spacing w:before="0" w:beforeAutospacing="0" w:after="0" w:afterAutospacing="0" w:line="276" w:lineRule="auto"/>
              <w:jc w:val="center"/>
              <w:outlineLvl w:val="2"/>
              <w:rPr>
                <w:rFonts w:ascii="Arial" w:hAnsi="Arial" w:cs="Arial"/>
                <w:b w:val="0"/>
                <w:sz w:val="22"/>
                <w:szCs w:val="24"/>
              </w:rPr>
            </w:pPr>
          </w:p>
        </w:tc>
        <w:tc>
          <w:tcPr>
            <w:tcW w:w="3402" w:type="dxa"/>
          </w:tcPr>
          <w:p w14:paraId="67FF6925">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Palembang,     Oktober 2025</w:t>
            </w:r>
          </w:p>
        </w:tc>
      </w:tr>
      <w:tr w14:paraId="502CD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8" w:type="dxa"/>
          </w:tcPr>
          <w:p w14:paraId="3AB797FA">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Menyetujui Mentor</w:t>
            </w:r>
          </w:p>
        </w:tc>
        <w:tc>
          <w:tcPr>
            <w:tcW w:w="3402" w:type="dxa"/>
          </w:tcPr>
          <w:p w14:paraId="4606E936">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Coach</w:t>
            </w:r>
          </w:p>
        </w:tc>
      </w:tr>
      <w:tr w14:paraId="52DC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8" w:type="dxa"/>
          </w:tcPr>
          <w:p w14:paraId="52D7D0CB">
            <w:pPr>
              <w:pStyle w:val="3"/>
              <w:spacing w:before="0" w:beforeAutospacing="0" w:after="0" w:afterAutospacing="0" w:line="276" w:lineRule="auto"/>
              <w:jc w:val="center"/>
              <w:outlineLvl w:val="2"/>
              <w:rPr>
                <w:rFonts w:ascii="Arial" w:hAnsi="Arial" w:cs="Arial"/>
                <w:b w:val="0"/>
                <w:sz w:val="22"/>
                <w:szCs w:val="24"/>
              </w:rPr>
            </w:pPr>
          </w:p>
          <w:p w14:paraId="0C9E2607">
            <w:pPr>
              <w:pStyle w:val="3"/>
              <w:spacing w:before="0" w:beforeAutospacing="0" w:after="0" w:afterAutospacing="0" w:line="276" w:lineRule="auto"/>
              <w:jc w:val="center"/>
              <w:outlineLvl w:val="2"/>
              <w:rPr>
                <w:rFonts w:ascii="Arial" w:hAnsi="Arial" w:cs="Arial"/>
                <w:b w:val="0"/>
                <w:sz w:val="22"/>
                <w:szCs w:val="24"/>
              </w:rPr>
            </w:pPr>
          </w:p>
          <w:p w14:paraId="1D60D1DB">
            <w:pPr>
              <w:pStyle w:val="3"/>
              <w:spacing w:before="0" w:beforeAutospacing="0" w:after="0" w:afterAutospacing="0" w:line="276" w:lineRule="auto"/>
              <w:jc w:val="center"/>
              <w:outlineLvl w:val="2"/>
              <w:rPr>
                <w:rFonts w:ascii="Arial" w:hAnsi="Arial" w:cs="Arial"/>
                <w:b w:val="0"/>
                <w:sz w:val="22"/>
                <w:szCs w:val="24"/>
              </w:rPr>
            </w:pPr>
          </w:p>
          <w:p w14:paraId="606A8E9F">
            <w:pPr>
              <w:pStyle w:val="3"/>
              <w:spacing w:before="0" w:beforeAutospacing="0" w:after="0" w:afterAutospacing="0" w:line="276" w:lineRule="auto"/>
              <w:jc w:val="center"/>
              <w:outlineLvl w:val="2"/>
              <w:rPr>
                <w:rFonts w:ascii="Arial" w:hAnsi="Arial" w:cs="Arial"/>
                <w:b w:val="0"/>
                <w:sz w:val="22"/>
                <w:szCs w:val="24"/>
              </w:rPr>
            </w:pPr>
          </w:p>
          <w:p w14:paraId="1E966EC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Ir.ERWIN IBRAHIM,ST, MM.MBA, ASEAN, ING</w:t>
            </w:r>
          </w:p>
          <w:p w14:paraId="6E791E8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Madya</w:t>
            </w:r>
          </w:p>
          <w:p w14:paraId="53FBF643">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4"/>
                <w:szCs w:val="24"/>
              </w:rPr>
              <w:t>198005302006041010</w:t>
            </w:r>
          </w:p>
          <w:p w14:paraId="5C7E9F69">
            <w:pPr>
              <w:pStyle w:val="3"/>
              <w:spacing w:before="0" w:beforeAutospacing="0" w:after="0" w:afterAutospacing="0" w:line="276" w:lineRule="auto"/>
              <w:jc w:val="center"/>
              <w:outlineLvl w:val="2"/>
              <w:rPr>
                <w:rFonts w:ascii="Arial" w:hAnsi="Arial" w:cs="Arial"/>
                <w:b w:val="0"/>
                <w:sz w:val="22"/>
                <w:szCs w:val="24"/>
              </w:rPr>
            </w:pPr>
          </w:p>
        </w:tc>
        <w:tc>
          <w:tcPr>
            <w:tcW w:w="3402" w:type="dxa"/>
          </w:tcPr>
          <w:p w14:paraId="2E87C6CD">
            <w:pPr>
              <w:pStyle w:val="3"/>
              <w:spacing w:before="0" w:beforeAutospacing="0" w:after="0" w:afterAutospacing="0" w:line="276" w:lineRule="auto"/>
              <w:jc w:val="center"/>
              <w:outlineLvl w:val="2"/>
              <w:rPr>
                <w:rFonts w:ascii="Arial" w:hAnsi="Arial" w:cs="Arial"/>
                <w:b w:val="0"/>
                <w:sz w:val="22"/>
                <w:szCs w:val="24"/>
              </w:rPr>
            </w:pPr>
          </w:p>
          <w:p w14:paraId="492F4A3C">
            <w:pPr>
              <w:pStyle w:val="3"/>
              <w:spacing w:before="0" w:beforeAutospacing="0" w:after="0" w:afterAutospacing="0" w:line="276" w:lineRule="auto"/>
              <w:jc w:val="center"/>
              <w:outlineLvl w:val="2"/>
              <w:rPr>
                <w:rFonts w:ascii="Arial" w:hAnsi="Arial" w:cs="Arial"/>
                <w:b w:val="0"/>
                <w:sz w:val="22"/>
                <w:szCs w:val="24"/>
              </w:rPr>
            </w:pPr>
          </w:p>
          <w:p w14:paraId="0888A514">
            <w:pPr>
              <w:pStyle w:val="3"/>
              <w:spacing w:before="0" w:beforeAutospacing="0" w:after="0" w:afterAutospacing="0" w:line="276" w:lineRule="auto"/>
              <w:jc w:val="center"/>
              <w:outlineLvl w:val="2"/>
              <w:rPr>
                <w:rFonts w:ascii="Arial" w:hAnsi="Arial" w:cs="Arial"/>
                <w:b w:val="0"/>
                <w:sz w:val="22"/>
                <w:szCs w:val="24"/>
              </w:rPr>
            </w:pPr>
          </w:p>
          <w:p w14:paraId="7BCF7294">
            <w:pPr>
              <w:pStyle w:val="3"/>
              <w:spacing w:before="0" w:beforeAutospacing="0" w:after="0" w:afterAutospacing="0" w:line="276" w:lineRule="auto"/>
              <w:jc w:val="center"/>
              <w:outlineLvl w:val="2"/>
              <w:rPr>
                <w:rFonts w:ascii="Arial" w:hAnsi="Arial" w:cs="Arial"/>
                <w:b w:val="0"/>
                <w:sz w:val="22"/>
                <w:szCs w:val="24"/>
              </w:rPr>
            </w:pPr>
          </w:p>
          <w:p w14:paraId="6CDAE9E5">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Dr.FARHAT SYUKRI, SE, M.Si</w:t>
            </w:r>
          </w:p>
          <w:p w14:paraId="64DA2040">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Widyaiswara Ahli Utama</w:t>
            </w:r>
          </w:p>
          <w:p w14:paraId="38FC12B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NIP.196308151983021002</w:t>
            </w:r>
          </w:p>
        </w:tc>
      </w:tr>
    </w:tbl>
    <w:p w14:paraId="73EDDA7B">
      <w:pPr>
        <w:pStyle w:val="3"/>
        <w:spacing w:before="0" w:beforeAutospacing="0" w:after="0" w:afterAutospacing="0" w:line="276" w:lineRule="auto"/>
        <w:jc w:val="center"/>
        <w:rPr>
          <w:rFonts w:ascii="Arial" w:hAnsi="Arial" w:cs="Arial"/>
          <w:sz w:val="24"/>
          <w:szCs w:val="24"/>
        </w:rPr>
      </w:pPr>
    </w:p>
    <w:p w14:paraId="60086519">
      <w:pPr>
        <w:pStyle w:val="3"/>
        <w:spacing w:before="0" w:beforeAutospacing="0" w:after="0" w:afterAutospacing="0" w:line="276" w:lineRule="auto"/>
        <w:jc w:val="center"/>
        <w:rPr>
          <w:rFonts w:ascii="Arial" w:hAnsi="Arial" w:cs="Arial"/>
          <w:sz w:val="24"/>
          <w:szCs w:val="24"/>
        </w:rPr>
      </w:pPr>
    </w:p>
    <w:p w14:paraId="1D60335D">
      <w:pPr>
        <w:pStyle w:val="3"/>
        <w:spacing w:before="0" w:beforeAutospacing="0" w:after="0" w:afterAutospacing="0" w:line="276" w:lineRule="auto"/>
        <w:jc w:val="center"/>
        <w:rPr>
          <w:rFonts w:ascii="Arial" w:hAnsi="Arial" w:cs="Arial"/>
          <w:sz w:val="24"/>
          <w:szCs w:val="24"/>
        </w:rPr>
      </w:pPr>
    </w:p>
    <w:p w14:paraId="56F2AB27">
      <w:pPr>
        <w:pStyle w:val="3"/>
        <w:spacing w:before="0" w:beforeAutospacing="0" w:after="0" w:afterAutospacing="0" w:line="276" w:lineRule="auto"/>
        <w:jc w:val="center"/>
        <w:rPr>
          <w:rFonts w:ascii="Arial" w:hAnsi="Arial" w:cs="Arial"/>
          <w:sz w:val="24"/>
          <w:szCs w:val="24"/>
        </w:rPr>
      </w:pPr>
    </w:p>
    <w:p w14:paraId="75AF12F8">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LEMBAR PENGESAHAN</w:t>
      </w:r>
    </w:p>
    <w:p w14:paraId="601BD418">
      <w:pPr>
        <w:pStyle w:val="3"/>
        <w:spacing w:before="0" w:beforeAutospacing="0" w:after="0" w:afterAutospacing="0" w:line="276" w:lineRule="auto"/>
        <w:jc w:val="center"/>
        <w:rPr>
          <w:rFonts w:ascii="Arial" w:hAnsi="Arial" w:cs="Arial"/>
          <w:sz w:val="24"/>
          <w:szCs w:val="24"/>
        </w:rPr>
      </w:pPr>
    </w:p>
    <w:p w14:paraId="345C48E2">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LAPORAN IMPLEMENTASI PROYEK PERUBAHAN</w:t>
      </w:r>
    </w:p>
    <w:p w14:paraId="2C544DBC">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PELATIHAN  KEPEMIMPINAN NASIONAL TINGKAT II</w:t>
      </w:r>
    </w:p>
    <w:p w14:paraId="3D6643CA">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60"/>
        <w:gridCol w:w="425"/>
        <w:gridCol w:w="5068"/>
      </w:tblGrid>
      <w:tr w14:paraId="4A097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660" w:type="dxa"/>
          </w:tcPr>
          <w:p w14:paraId="55B4F18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PESERTA</w:t>
            </w:r>
          </w:p>
        </w:tc>
        <w:tc>
          <w:tcPr>
            <w:tcW w:w="425" w:type="dxa"/>
          </w:tcPr>
          <w:p w14:paraId="28AFEBE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39F892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BAHORI, AP, M.Si</w:t>
            </w:r>
          </w:p>
        </w:tc>
      </w:tr>
      <w:tr w14:paraId="1390E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371B1D0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w:t>
            </w:r>
          </w:p>
        </w:tc>
        <w:tc>
          <w:tcPr>
            <w:tcW w:w="425" w:type="dxa"/>
          </w:tcPr>
          <w:p w14:paraId="7A8D405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3198F98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197305141993111001</w:t>
            </w:r>
          </w:p>
        </w:tc>
      </w:tr>
      <w:tr w14:paraId="48B39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2EFB7C3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NDH</w:t>
            </w:r>
          </w:p>
        </w:tc>
        <w:tc>
          <w:tcPr>
            <w:tcW w:w="425" w:type="dxa"/>
          </w:tcPr>
          <w:p w14:paraId="5DD7BDF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12F39B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25</w:t>
            </w:r>
          </w:p>
        </w:tc>
      </w:tr>
      <w:tr w14:paraId="5C84D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359FD8A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INSTANSI</w:t>
            </w:r>
          </w:p>
        </w:tc>
        <w:tc>
          <w:tcPr>
            <w:tcW w:w="425" w:type="dxa"/>
          </w:tcPr>
          <w:p w14:paraId="0ACCB42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8516D4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SEKRETARIAT DAERAH KABUPATEN BANYUASIN</w:t>
            </w:r>
          </w:p>
        </w:tc>
      </w:tr>
      <w:tr w14:paraId="1468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713418D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NAMA MENTOR</w:t>
            </w:r>
          </w:p>
        </w:tc>
        <w:tc>
          <w:tcPr>
            <w:tcW w:w="425" w:type="dxa"/>
          </w:tcPr>
          <w:p w14:paraId="407EAC3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A66986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Ir.ERWIN IBRAHIM, MM.MBA, ASEAN, ING</w:t>
            </w:r>
          </w:p>
        </w:tc>
      </w:tr>
      <w:tr w14:paraId="3D604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6FAB8CC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NIP MENTOR</w:t>
            </w:r>
          </w:p>
        </w:tc>
        <w:tc>
          <w:tcPr>
            <w:tcW w:w="425" w:type="dxa"/>
          </w:tcPr>
          <w:p w14:paraId="7585AAF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6C65905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198005302006041010</w:t>
            </w:r>
          </w:p>
        </w:tc>
      </w:tr>
      <w:tr w14:paraId="394A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07E294D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JABATAN MENTOR</w:t>
            </w:r>
          </w:p>
        </w:tc>
        <w:tc>
          <w:tcPr>
            <w:tcW w:w="425" w:type="dxa"/>
          </w:tcPr>
          <w:p w14:paraId="538DC6D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086B9CB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SEKRETARIS DAERAH</w:t>
            </w:r>
          </w:p>
        </w:tc>
      </w:tr>
      <w:tr w14:paraId="617F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60" w:type="dxa"/>
          </w:tcPr>
          <w:p w14:paraId="5C80F14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GAGASAN PERUBAHAN</w:t>
            </w:r>
          </w:p>
        </w:tc>
        <w:tc>
          <w:tcPr>
            <w:tcW w:w="425" w:type="dxa"/>
          </w:tcPr>
          <w:p w14:paraId="739DDF7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23AE2D9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OPTIMALISASI PERAN STAF AHLI DALAM RANGKA EFEKTIVITAS KEBIJAKAN  MELALUI TIM  PENINGKATAN KOMPETENSI   APARATUR SIPIL NEGARA  BERBASIS LITERASI DI KABUPATEN BANYUASIN</w:t>
            </w:r>
          </w:p>
        </w:tc>
      </w:tr>
    </w:tbl>
    <w:p w14:paraId="32DED83D">
      <w:pPr>
        <w:pStyle w:val="3"/>
        <w:spacing w:before="0" w:beforeAutospacing="0" w:after="0" w:afterAutospacing="0" w:line="276" w:lineRule="auto"/>
        <w:jc w:val="center"/>
        <w:rPr>
          <w:rFonts w:ascii="Arial" w:hAnsi="Arial" w:cs="Arial"/>
          <w:sz w:val="24"/>
          <w:szCs w:val="24"/>
        </w:rPr>
      </w:pPr>
    </w:p>
    <w:p w14:paraId="700EDA40">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Telah Diseminarkan dan Disempurnakan Sesuai Masukan, Saran dan Perbaikan Pada Seminar Implementasi Proyek Perubahan</w:t>
      </w:r>
    </w:p>
    <w:p w14:paraId="0A3818B5">
      <w:pPr>
        <w:pStyle w:val="3"/>
        <w:spacing w:before="0" w:beforeAutospacing="0" w:after="0" w:afterAutospacing="0" w:line="276" w:lineRule="auto"/>
        <w:jc w:val="center"/>
        <w:rPr>
          <w:rFonts w:ascii="Arial" w:hAnsi="Arial" w:cs="Arial"/>
          <w:sz w:val="24"/>
          <w:szCs w:val="24"/>
        </w:rPr>
      </w:pPr>
    </w:p>
    <w:p w14:paraId="650F4D7A">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3367"/>
      </w:tblGrid>
      <w:tr w14:paraId="14B1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4E5E369D">
            <w:pPr>
              <w:pStyle w:val="3"/>
              <w:spacing w:before="0" w:beforeAutospacing="0" w:after="0" w:afterAutospacing="0" w:line="276" w:lineRule="auto"/>
              <w:jc w:val="center"/>
              <w:outlineLvl w:val="2"/>
              <w:rPr>
                <w:rFonts w:ascii="Arial" w:hAnsi="Arial" w:cs="Arial"/>
                <w:b w:val="0"/>
                <w:sz w:val="22"/>
                <w:szCs w:val="24"/>
              </w:rPr>
            </w:pPr>
          </w:p>
        </w:tc>
        <w:tc>
          <w:tcPr>
            <w:tcW w:w="3367" w:type="dxa"/>
          </w:tcPr>
          <w:p w14:paraId="5DB7E101">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Palembang,     Oktober 2025</w:t>
            </w:r>
          </w:p>
        </w:tc>
      </w:tr>
      <w:tr w14:paraId="1A786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21A0D374">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Menyetujui Mentor</w:t>
            </w:r>
          </w:p>
        </w:tc>
        <w:tc>
          <w:tcPr>
            <w:tcW w:w="3367" w:type="dxa"/>
          </w:tcPr>
          <w:p w14:paraId="08F3CBBA">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 xml:space="preserve">Peserta </w:t>
            </w:r>
          </w:p>
        </w:tc>
      </w:tr>
      <w:tr w14:paraId="45BCC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00036B80">
            <w:pPr>
              <w:pStyle w:val="3"/>
              <w:spacing w:before="0" w:beforeAutospacing="0" w:after="0" w:afterAutospacing="0" w:line="276" w:lineRule="auto"/>
              <w:jc w:val="center"/>
              <w:outlineLvl w:val="2"/>
              <w:rPr>
                <w:rFonts w:ascii="Arial" w:hAnsi="Arial" w:cs="Arial"/>
                <w:b w:val="0"/>
                <w:sz w:val="22"/>
                <w:szCs w:val="24"/>
              </w:rPr>
            </w:pPr>
          </w:p>
          <w:p w14:paraId="1491B89D">
            <w:pPr>
              <w:pStyle w:val="3"/>
              <w:spacing w:before="0" w:beforeAutospacing="0" w:after="0" w:afterAutospacing="0" w:line="276" w:lineRule="auto"/>
              <w:jc w:val="center"/>
              <w:outlineLvl w:val="2"/>
              <w:rPr>
                <w:rFonts w:ascii="Arial" w:hAnsi="Arial" w:cs="Arial"/>
                <w:b w:val="0"/>
                <w:sz w:val="22"/>
                <w:szCs w:val="24"/>
              </w:rPr>
            </w:pPr>
          </w:p>
          <w:p w14:paraId="1B8C74F2">
            <w:pPr>
              <w:pStyle w:val="3"/>
              <w:spacing w:before="0" w:beforeAutospacing="0" w:after="0" w:afterAutospacing="0" w:line="276" w:lineRule="auto"/>
              <w:jc w:val="center"/>
              <w:outlineLvl w:val="2"/>
              <w:rPr>
                <w:rFonts w:ascii="Arial" w:hAnsi="Arial" w:cs="Arial"/>
                <w:b w:val="0"/>
                <w:sz w:val="22"/>
                <w:szCs w:val="24"/>
              </w:rPr>
            </w:pPr>
          </w:p>
          <w:p w14:paraId="68407800">
            <w:pPr>
              <w:pStyle w:val="3"/>
              <w:spacing w:before="0" w:beforeAutospacing="0" w:after="0" w:afterAutospacing="0" w:line="276" w:lineRule="auto"/>
              <w:jc w:val="center"/>
              <w:outlineLvl w:val="2"/>
              <w:rPr>
                <w:rFonts w:ascii="Arial" w:hAnsi="Arial" w:cs="Arial"/>
                <w:b w:val="0"/>
                <w:sz w:val="22"/>
                <w:szCs w:val="24"/>
              </w:rPr>
            </w:pPr>
          </w:p>
          <w:p w14:paraId="6D0CD8D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Ir.ERWIN IBRAHIM, MM.MBA, ASEAN, ING</w:t>
            </w:r>
          </w:p>
          <w:p w14:paraId="3DAEA1F2">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Madya</w:t>
            </w:r>
          </w:p>
          <w:p w14:paraId="18C1C053">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4"/>
                <w:szCs w:val="24"/>
              </w:rPr>
              <w:t>198005302006041010</w:t>
            </w:r>
          </w:p>
          <w:p w14:paraId="1833133D">
            <w:pPr>
              <w:pStyle w:val="3"/>
              <w:spacing w:before="0" w:beforeAutospacing="0" w:after="0" w:afterAutospacing="0" w:line="276" w:lineRule="auto"/>
              <w:jc w:val="center"/>
              <w:outlineLvl w:val="2"/>
              <w:rPr>
                <w:rFonts w:ascii="Arial" w:hAnsi="Arial" w:cs="Arial"/>
                <w:b w:val="0"/>
                <w:sz w:val="22"/>
                <w:szCs w:val="24"/>
              </w:rPr>
            </w:pPr>
          </w:p>
        </w:tc>
        <w:tc>
          <w:tcPr>
            <w:tcW w:w="3367" w:type="dxa"/>
          </w:tcPr>
          <w:p w14:paraId="6170FE59">
            <w:pPr>
              <w:pStyle w:val="3"/>
              <w:spacing w:before="0" w:beforeAutospacing="0" w:after="0" w:afterAutospacing="0" w:line="276" w:lineRule="auto"/>
              <w:jc w:val="center"/>
              <w:outlineLvl w:val="2"/>
              <w:rPr>
                <w:rFonts w:ascii="Arial" w:hAnsi="Arial" w:cs="Arial"/>
                <w:b w:val="0"/>
                <w:sz w:val="22"/>
                <w:szCs w:val="24"/>
              </w:rPr>
            </w:pPr>
          </w:p>
          <w:p w14:paraId="6B3ACDFE">
            <w:pPr>
              <w:pStyle w:val="3"/>
              <w:spacing w:before="0" w:beforeAutospacing="0" w:after="0" w:afterAutospacing="0" w:line="276" w:lineRule="auto"/>
              <w:jc w:val="center"/>
              <w:outlineLvl w:val="2"/>
              <w:rPr>
                <w:rFonts w:ascii="Arial" w:hAnsi="Arial" w:cs="Arial"/>
                <w:b w:val="0"/>
                <w:sz w:val="22"/>
                <w:szCs w:val="24"/>
              </w:rPr>
            </w:pPr>
          </w:p>
          <w:p w14:paraId="548AA075">
            <w:pPr>
              <w:pStyle w:val="3"/>
              <w:spacing w:before="0" w:beforeAutospacing="0" w:after="0" w:afterAutospacing="0" w:line="276" w:lineRule="auto"/>
              <w:jc w:val="center"/>
              <w:outlineLvl w:val="2"/>
              <w:rPr>
                <w:rFonts w:ascii="Arial" w:hAnsi="Arial" w:cs="Arial"/>
                <w:b w:val="0"/>
                <w:sz w:val="22"/>
                <w:szCs w:val="24"/>
              </w:rPr>
            </w:pPr>
          </w:p>
          <w:p w14:paraId="0522E6CC">
            <w:pPr>
              <w:pStyle w:val="3"/>
              <w:spacing w:before="0" w:beforeAutospacing="0" w:after="0" w:afterAutospacing="0" w:line="276" w:lineRule="auto"/>
              <w:jc w:val="center"/>
              <w:outlineLvl w:val="2"/>
              <w:rPr>
                <w:rFonts w:ascii="Arial" w:hAnsi="Arial" w:cs="Arial"/>
                <w:b w:val="0"/>
                <w:sz w:val="22"/>
                <w:szCs w:val="24"/>
              </w:rPr>
            </w:pPr>
          </w:p>
          <w:p w14:paraId="1CCB3200">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BAHORI, AP, M.Si</w:t>
            </w:r>
          </w:p>
          <w:p w14:paraId="50EF9BD6">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Muda</w:t>
            </w:r>
          </w:p>
          <w:p w14:paraId="67736A02">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NIP. 197305141993111001</w:t>
            </w:r>
          </w:p>
        </w:tc>
      </w:tr>
      <w:tr w14:paraId="7A5D5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53" w:type="dxa"/>
            <w:gridSpan w:val="2"/>
          </w:tcPr>
          <w:p w14:paraId="521E798F">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Penguji/Narasumber</w:t>
            </w:r>
          </w:p>
          <w:p w14:paraId="5C01D53F">
            <w:pPr>
              <w:pStyle w:val="3"/>
              <w:spacing w:before="0" w:beforeAutospacing="0" w:after="0" w:afterAutospacing="0" w:line="276" w:lineRule="auto"/>
              <w:jc w:val="center"/>
              <w:outlineLvl w:val="2"/>
              <w:rPr>
                <w:rFonts w:ascii="Arial" w:hAnsi="Arial" w:cs="Arial"/>
                <w:b w:val="0"/>
                <w:sz w:val="22"/>
                <w:szCs w:val="24"/>
              </w:rPr>
            </w:pPr>
          </w:p>
          <w:p w14:paraId="2A868957">
            <w:pPr>
              <w:pStyle w:val="3"/>
              <w:spacing w:before="0" w:beforeAutospacing="0" w:after="0" w:afterAutospacing="0" w:line="276" w:lineRule="auto"/>
              <w:jc w:val="center"/>
              <w:outlineLvl w:val="2"/>
              <w:rPr>
                <w:rFonts w:ascii="Arial" w:hAnsi="Arial" w:cs="Arial"/>
                <w:b w:val="0"/>
                <w:sz w:val="22"/>
                <w:szCs w:val="24"/>
              </w:rPr>
            </w:pPr>
          </w:p>
          <w:p w14:paraId="6189987D">
            <w:pPr>
              <w:pStyle w:val="3"/>
              <w:spacing w:before="0" w:beforeAutospacing="0" w:after="0" w:afterAutospacing="0" w:line="276" w:lineRule="auto"/>
              <w:jc w:val="center"/>
              <w:outlineLvl w:val="2"/>
              <w:rPr>
                <w:rFonts w:ascii="Arial" w:hAnsi="Arial" w:cs="Arial"/>
                <w:b w:val="0"/>
                <w:sz w:val="22"/>
                <w:szCs w:val="24"/>
              </w:rPr>
            </w:pPr>
          </w:p>
          <w:p w14:paraId="58D5F71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Prof.Dr.H.M.EDWAR JULIARTHA, S.Sos,MM</w:t>
            </w:r>
          </w:p>
          <w:p w14:paraId="7CCCF4DD">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Madya</w:t>
            </w:r>
          </w:p>
          <w:p w14:paraId="59D11DE9">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NIP. 1975070719970331003</w:t>
            </w:r>
          </w:p>
        </w:tc>
      </w:tr>
    </w:tbl>
    <w:p w14:paraId="547C2AF2">
      <w:pPr>
        <w:pStyle w:val="3"/>
        <w:spacing w:before="0" w:beforeAutospacing="0" w:after="0" w:afterAutospacing="0" w:line="276" w:lineRule="auto"/>
        <w:jc w:val="center"/>
        <w:rPr>
          <w:rFonts w:ascii="Arial" w:hAnsi="Arial" w:cs="Arial"/>
          <w:sz w:val="24"/>
          <w:szCs w:val="24"/>
        </w:rPr>
      </w:pPr>
    </w:p>
    <w:p w14:paraId="2E534EDF">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KOMITMEN MELANJUTKAN PROYEK PERUBAHAN</w:t>
      </w:r>
    </w:p>
    <w:p w14:paraId="1546962D">
      <w:pPr>
        <w:pStyle w:val="3"/>
        <w:spacing w:before="0" w:beforeAutospacing="0" w:after="0" w:afterAutospacing="0" w:line="276" w:lineRule="auto"/>
        <w:jc w:val="center"/>
        <w:rPr>
          <w:rFonts w:ascii="Arial" w:hAnsi="Arial" w:cs="Arial"/>
          <w:sz w:val="24"/>
          <w:szCs w:val="24"/>
        </w:rPr>
      </w:pPr>
    </w:p>
    <w:p w14:paraId="42629E91">
      <w:pPr>
        <w:pStyle w:val="3"/>
        <w:spacing w:before="0" w:beforeAutospacing="0" w:after="0" w:afterAutospacing="0" w:line="276" w:lineRule="auto"/>
        <w:jc w:val="both"/>
        <w:rPr>
          <w:rFonts w:ascii="Arial" w:hAnsi="Arial" w:cs="Arial"/>
          <w:b w:val="0"/>
          <w:sz w:val="24"/>
          <w:szCs w:val="24"/>
        </w:rPr>
      </w:pPr>
      <w:r>
        <w:rPr>
          <w:rFonts w:ascii="Arial" w:hAnsi="Arial" w:cs="Arial"/>
          <w:b w:val="0"/>
          <w:sz w:val="24"/>
          <w:szCs w:val="24"/>
        </w:rPr>
        <w:t>Kami yang bertanda tangan di bawah ini :</w:t>
      </w:r>
    </w:p>
    <w:tbl>
      <w:tblPr>
        <w:tblStyle w:val="15"/>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2"/>
        <w:gridCol w:w="425"/>
        <w:gridCol w:w="5068"/>
      </w:tblGrid>
      <w:tr w14:paraId="5F6F2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A0478EA">
            <w:pPr>
              <w:pStyle w:val="3"/>
              <w:numPr>
                <w:ilvl w:val="0"/>
                <w:numId w:val="1"/>
              </w:numPr>
              <w:spacing w:before="0" w:beforeAutospacing="0" w:after="0" w:afterAutospacing="0" w:line="276" w:lineRule="auto"/>
              <w:ind w:left="284" w:hanging="284"/>
              <w:outlineLvl w:val="2"/>
              <w:rPr>
                <w:rFonts w:ascii="Arial" w:hAnsi="Arial" w:cs="Arial"/>
                <w:b w:val="0"/>
                <w:sz w:val="24"/>
                <w:szCs w:val="24"/>
              </w:rPr>
            </w:pPr>
            <w:r>
              <w:rPr>
                <w:rFonts w:ascii="Arial" w:hAnsi="Arial" w:cs="Arial"/>
                <w:b w:val="0"/>
                <w:sz w:val="24"/>
                <w:szCs w:val="24"/>
              </w:rPr>
              <w:t>Peserta Pelatihan</w:t>
            </w:r>
          </w:p>
        </w:tc>
        <w:tc>
          <w:tcPr>
            <w:tcW w:w="425" w:type="dxa"/>
          </w:tcPr>
          <w:p w14:paraId="7E520FF5">
            <w:pPr>
              <w:pStyle w:val="3"/>
              <w:spacing w:before="0" w:beforeAutospacing="0" w:after="0" w:afterAutospacing="0" w:line="276" w:lineRule="auto"/>
              <w:outlineLvl w:val="2"/>
              <w:rPr>
                <w:rFonts w:ascii="Arial" w:hAnsi="Arial" w:cs="Arial"/>
                <w:b w:val="0"/>
                <w:sz w:val="24"/>
                <w:szCs w:val="24"/>
              </w:rPr>
            </w:pPr>
          </w:p>
        </w:tc>
        <w:tc>
          <w:tcPr>
            <w:tcW w:w="5068" w:type="dxa"/>
          </w:tcPr>
          <w:p w14:paraId="7BBD74E7">
            <w:pPr>
              <w:pStyle w:val="3"/>
              <w:spacing w:before="0" w:beforeAutospacing="0" w:after="0" w:afterAutospacing="0" w:line="276" w:lineRule="auto"/>
              <w:outlineLvl w:val="2"/>
              <w:rPr>
                <w:rFonts w:ascii="Arial" w:hAnsi="Arial" w:cs="Arial"/>
                <w:b w:val="0"/>
                <w:sz w:val="24"/>
                <w:szCs w:val="24"/>
              </w:rPr>
            </w:pPr>
          </w:p>
        </w:tc>
      </w:tr>
      <w:tr w14:paraId="1956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5C7799B9">
            <w:pPr>
              <w:pStyle w:val="3"/>
              <w:spacing w:before="0" w:beforeAutospacing="0" w:after="0" w:afterAutospacing="0" w:line="276" w:lineRule="auto"/>
              <w:ind w:left="284"/>
              <w:outlineLvl w:val="2"/>
              <w:rPr>
                <w:rFonts w:ascii="Arial" w:hAnsi="Arial" w:cs="Arial"/>
                <w:b w:val="0"/>
                <w:sz w:val="24"/>
                <w:szCs w:val="24"/>
              </w:rPr>
            </w:pPr>
            <w:r>
              <w:rPr>
                <w:rFonts w:ascii="Arial" w:hAnsi="Arial" w:cs="Arial"/>
                <w:b w:val="0"/>
                <w:sz w:val="24"/>
                <w:szCs w:val="24"/>
              </w:rPr>
              <w:t>NAMA PESERTA</w:t>
            </w:r>
          </w:p>
        </w:tc>
        <w:tc>
          <w:tcPr>
            <w:tcW w:w="425" w:type="dxa"/>
          </w:tcPr>
          <w:p w14:paraId="0EF3DF6A">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77BAD01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BAHORI, AP, M.Si</w:t>
            </w:r>
          </w:p>
        </w:tc>
      </w:tr>
      <w:tr w14:paraId="02E93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D6312CB">
            <w:pPr>
              <w:pStyle w:val="3"/>
              <w:spacing w:before="0" w:beforeAutospacing="0" w:after="0" w:afterAutospacing="0" w:line="276" w:lineRule="auto"/>
              <w:ind w:left="284"/>
              <w:outlineLvl w:val="2"/>
              <w:rPr>
                <w:rFonts w:ascii="Arial" w:hAnsi="Arial" w:cs="Arial"/>
                <w:b w:val="0"/>
                <w:sz w:val="24"/>
                <w:szCs w:val="24"/>
              </w:rPr>
            </w:pPr>
            <w:r>
              <w:rPr>
                <w:rFonts w:ascii="Arial" w:hAnsi="Arial" w:cs="Arial"/>
                <w:b w:val="0"/>
                <w:sz w:val="24"/>
                <w:szCs w:val="24"/>
              </w:rPr>
              <w:t>NIP</w:t>
            </w:r>
          </w:p>
        </w:tc>
        <w:tc>
          <w:tcPr>
            <w:tcW w:w="425" w:type="dxa"/>
          </w:tcPr>
          <w:p w14:paraId="1943E0B3">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66D6CE3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197305141993111001</w:t>
            </w:r>
          </w:p>
        </w:tc>
      </w:tr>
      <w:tr w14:paraId="770E6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3C34027F">
            <w:pPr>
              <w:pStyle w:val="3"/>
              <w:spacing w:before="0" w:beforeAutospacing="0" w:after="0" w:afterAutospacing="0" w:line="276" w:lineRule="auto"/>
              <w:ind w:left="284"/>
              <w:outlineLvl w:val="2"/>
              <w:rPr>
                <w:rFonts w:ascii="Arial" w:hAnsi="Arial" w:cs="Arial"/>
                <w:b w:val="0"/>
                <w:sz w:val="24"/>
                <w:szCs w:val="24"/>
              </w:rPr>
            </w:pPr>
            <w:r>
              <w:rPr>
                <w:rFonts w:ascii="Arial" w:hAnsi="Arial" w:cs="Arial"/>
                <w:b w:val="0"/>
                <w:sz w:val="24"/>
                <w:szCs w:val="24"/>
              </w:rPr>
              <w:t>NDH</w:t>
            </w:r>
          </w:p>
        </w:tc>
        <w:tc>
          <w:tcPr>
            <w:tcW w:w="425" w:type="dxa"/>
          </w:tcPr>
          <w:p w14:paraId="55A2968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68746BC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25</w:t>
            </w:r>
          </w:p>
        </w:tc>
      </w:tr>
      <w:tr w14:paraId="576D1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4115C008">
            <w:pPr>
              <w:pStyle w:val="3"/>
              <w:spacing w:before="0" w:beforeAutospacing="0" w:after="0" w:afterAutospacing="0" w:line="276" w:lineRule="auto"/>
              <w:ind w:left="284"/>
              <w:outlineLvl w:val="2"/>
              <w:rPr>
                <w:rFonts w:ascii="Arial" w:hAnsi="Arial" w:cs="Arial"/>
                <w:b w:val="0"/>
                <w:sz w:val="24"/>
                <w:szCs w:val="24"/>
              </w:rPr>
            </w:pPr>
            <w:r>
              <w:rPr>
                <w:rFonts w:ascii="Arial" w:hAnsi="Arial" w:cs="Arial"/>
                <w:b w:val="0"/>
                <w:sz w:val="24"/>
                <w:szCs w:val="24"/>
              </w:rPr>
              <w:t>JABATAN</w:t>
            </w:r>
          </w:p>
        </w:tc>
        <w:tc>
          <w:tcPr>
            <w:tcW w:w="425" w:type="dxa"/>
          </w:tcPr>
          <w:p w14:paraId="77B6611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7118BC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Staf Ahli Bupati Bidang Kemasyarakatan, Sumber Daya Manusia dan Pelayanan Publik</w:t>
            </w:r>
          </w:p>
        </w:tc>
      </w:tr>
      <w:tr w14:paraId="3A237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2FDD015C">
            <w:pPr>
              <w:pStyle w:val="3"/>
              <w:spacing w:before="0" w:beforeAutospacing="0" w:after="0" w:afterAutospacing="0" w:line="276" w:lineRule="auto"/>
              <w:ind w:left="284"/>
              <w:outlineLvl w:val="2"/>
              <w:rPr>
                <w:rFonts w:ascii="Arial" w:hAnsi="Arial" w:cs="Arial"/>
                <w:b w:val="0"/>
                <w:sz w:val="24"/>
                <w:szCs w:val="24"/>
              </w:rPr>
            </w:pPr>
            <w:r>
              <w:rPr>
                <w:rFonts w:ascii="Arial" w:hAnsi="Arial" w:cs="Arial"/>
                <w:b w:val="0"/>
                <w:sz w:val="24"/>
                <w:szCs w:val="24"/>
              </w:rPr>
              <w:t>INSTANSI</w:t>
            </w:r>
          </w:p>
        </w:tc>
        <w:tc>
          <w:tcPr>
            <w:tcW w:w="425" w:type="dxa"/>
          </w:tcPr>
          <w:p w14:paraId="1A84B0D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1D51164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Sekretariat Daerah Kabupaten Banyuasin</w:t>
            </w:r>
          </w:p>
        </w:tc>
      </w:tr>
      <w:tr w14:paraId="6396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58ED4954">
            <w:pPr>
              <w:pStyle w:val="3"/>
              <w:numPr>
                <w:ilvl w:val="0"/>
                <w:numId w:val="1"/>
              </w:numPr>
              <w:spacing w:before="0" w:beforeAutospacing="0" w:after="0" w:afterAutospacing="0" w:line="276" w:lineRule="auto"/>
              <w:ind w:left="426" w:hanging="426"/>
              <w:outlineLvl w:val="2"/>
              <w:rPr>
                <w:rFonts w:ascii="Arial" w:hAnsi="Arial" w:cs="Arial"/>
                <w:b w:val="0"/>
                <w:sz w:val="24"/>
                <w:szCs w:val="24"/>
              </w:rPr>
            </w:pPr>
            <w:r>
              <w:rPr>
                <w:rFonts w:ascii="Arial" w:hAnsi="Arial" w:cs="Arial"/>
                <w:b w:val="0"/>
                <w:sz w:val="24"/>
                <w:szCs w:val="24"/>
              </w:rPr>
              <w:t>Mentor</w:t>
            </w:r>
          </w:p>
        </w:tc>
        <w:tc>
          <w:tcPr>
            <w:tcW w:w="425" w:type="dxa"/>
          </w:tcPr>
          <w:p w14:paraId="26FC6B6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1D5FF5D7">
            <w:pPr>
              <w:pStyle w:val="3"/>
              <w:spacing w:before="0" w:beforeAutospacing="0" w:after="0" w:afterAutospacing="0" w:line="276" w:lineRule="auto"/>
              <w:outlineLvl w:val="2"/>
              <w:rPr>
                <w:rFonts w:ascii="Arial" w:hAnsi="Arial" w:cs="Arial"/>
                <w:b w:val="0"/>
                <w:sz w:val="24"/>
                <w:szCs w:val="24"/>
              </w:rPr>
            </w:pPr>
          </w:p>
        </w:tc>
      </w:tr>
      <w:tr w14:paraId="377A5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7ED0E6DA">
            <w:pPr>
              <w:pStyle w:val="3"/>
              <w:spacing w:before="0" w:beforeAutospacing="0" w:after="0" w:afterAutospacing="0" w:line="276" w:lineRule="auto"/>
              <w:ind w:left="426"/>
              <w:outlineLvl w:val="2"/>
              <w:rPr>
                <w:rFonts w:ascii="Arial" w:hAnsi="Arial" w:cs="Arial"/>
                <w:b w:val="0"/>
                <w:sz w:val="24"/>
                <w:szCs w:val="24"/>
              </w:rPr>
            </w:pPr>
            <w:r>
              <w:rPr>
                <w:rFonts w:ascii="Arial" w:hAnsi="Arial" w:cs="Arial"/>
                <w:b w:val="0"/>
                <w:sz w:val="24"/>
                <w:szCs w:val="24"/>
              </w:rPr>
              <w:t xml:space="preserve">NAMA </w:t>
            </w:r>
          </w:p>
        </w:tc>
        <w:tc>
          <w:tcPr>
            <w:tcW w:w="425" w:type="dxa"/>
          </w:tcPr>
          <w:p w14:paraId="6F46F73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5831486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Ir.ERWIN IBRAHIM, MM.MBA, ASEAN, ING</w:t>
            </w:r>
          </w:p>
        </w:tc>
      </w:tr>
      <w:tr w14:paraId="1E2B1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53745C5E">
            <w:pPr>
              <w:pStyle w:val="3"/>
              <w:spacing w:before="0" w:beforeAutospacing="0" w:after="0" w:afterAutospacing="0" w:line="276" w:lineRule="auto"/>
              <w:ind w:left="426"/>
              <w:outlineLvl w:val="2"/>
              <w:rPr>
                <w:rFonts w:ascii="Arial" w:hAnsi="Arial" w:cs="Arial"/>
                <w:b w:val="0"/>
                <w:sz w:val="24"/>
                <w:szCs w:val="24"/>
              </w:rPr>
            </w:pPr>
            <w:r>
              <w:rPr>
                <w:rFonts w:ascii="Arial" w:hAnsi="Arial" w:cs="Arial"/>
                <w:b w:val="0"/>
                <w:sz w:val="24"/>
                <w:szCs w:val="24"/>
              </w:rPr>
              <w:t xml:space="preserve">NIP </w:t>
            </w:r>
          </w:p>
        </w:tc>
        <w:tc>
          <w:tcPr>
            <w:tcW w:w="425" w:type="dxa"/>
          </w:tcPr>
          <w:p w14:paraId="73AB686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27F16B0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198005302006041010</w:t>
            </w:r>
          </w:p>
        </w:tc>
      </w:tr>
      <w:tr w14:paraId="7DCF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52" w:type="dxa"/>
          </w:tcPr>
          <w:p w14:paraId="493C82BF">
            <w:pPr>
              <w:pStyle w:val="3"/>
              <w:spacing w:before="0" w:beforeAutospacing="0" w:after="0" w:afterAutospacing="0" w:line="276" w:lineRule="auto"/>
              <w:ind w:left="426"/>
              <w:outlineLvl w:val="2"/>
              <w:rPr>
                <w:rFonts w:ascii="Arial" w:hAnsi="Arial" w:cs="Arial"/>
                <w:b w:val="0"/>
                <w:sz w:val="24"/>
                <w:szCs w:val="24"/>
              </w:rPr>
            </w:pPr>
            <w:r>
              <w:rPr>
                <w:rFonts w:ascii="Arial" w:hAnsi="Arial" w:cs="Arial"/>
                <w:b w:val="0"/>
                <w:sz w:val="24"/>
                <w:szCs w:val="24"/>
              </w:rPr>
              <w:t xml:space="preserve">JABATAN </w:t>
            </w:r>
          </w:p>
        </w:tc>
        <w:tc>
          <w:tcPr>
            <w:tcW w:w="425" w:type="dxa"/>
          </w:tcPr>
          <w:p w14:paraId="1785E2B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w:t>
            </w:r>
          </w:p>
        </w:tc>
        <w:tc>
          <w:tcPr>
            <w:tcW w:w="5068" w:type="dxa"/>
          </w:tcPr>
          <w:p w14:paraId="61EF934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Sekretaris Daerah</w:t>
            </w:r>
          </w:p>
        </w:tc>
      </w:tr>
    </w:tbl>
    <w:p w14:paraId="52DFFD48">
      <w:pPr>
        <w:pStyle w:val="3"/>
        <w:spacing w:before="0" w:beforeAutospacing="0" w:after="0" w:afterAutospacing="0" w:line="276" w:lineRule="auto"/>
        <w:jc w:val="center"/>
        <w:rPr>
          <w:rFonts w:ascii="Arial" w:hAnsi="Arial" w:cs="Arial"/>
          <w:sz w:val="24"/>
          <w:szCs w:val="24"/>
        </w:rPr>
      </w:pPr>
    </w:p>
    <w:p w14:paraId="4C6DCF5B">
      <w:pPr>
        <w:pStyle w:val="3"/>
        <w:spacing w:before="0" w:beforeAutospacing="0" w:after="0" w:afterAutospacing="0" w:line="276" w:lineRule="auto"/>
        <w:jc w:val="both"/>
        <w:rPr>
          <w:rFonts w:ascii="Arial" w:hAnsi="Arial" w:cs="Arial"/>
          <w:b w:val="0"/>
          <w:sz w:val="24"/>
          <w:szCs w:val="24"/>
        </w:rPr>
      </w:pPr>
      <w:r>
        <w:rPr>
          <w:rFonts w:ascii="Arial" w:hAnsi="Arial" w:cs="Arial"/>
          <w:sz w:val="24"/>
          <w:szCs w:val="24"/>
        </w:rPr>
        <w:tab/>
      </w:r>
      <w:r>
        <w:rPr>
          <w:rFonts w:ascii="Arial" w:hAnsi="Arial" w:cs="Arial"/>
          <w:b w:val="0"/>
          <w:sz w:val="24"/>
          <w:szCs w:val="24"/>
        </w:rPr>
        <w:t>Menyatakan bahwa Laporan Implementasi Proyek Perubahan ini merupakan produk pembelajaran individual peserta  Pelatihan Kepemimpinan Nasional Tingkat II  Angkatan XXI BPSDMD Provinsi Sumatera Selatan Tahun 2025.</w:t>
      </w:r>
    </w:p>
    <w:p w14:paraId="3870A4FB">
      <w:pPr>
        <w:pStyle w:val="3"/>
        <w:spacing w:before="0" w:beforeAutospacing="0" w:after="0" w:afterAutospacing="0" w:line="276" w:lineRule="auto"/>
        <w:jc w:val="both"/>
        <w:rPr>
          <w:rFonts w:ascii="Arial" w:hAnsi="Arial" w:cs="Arial"/>
          <w:b w:val="0"/>
          <w:sz w:val="24"/>
          <w:szCs w:val="24"/>
        </w:rPr>
      </w:pPr>
      <w:r>
        <w:rPr>
          <w:rFonts w:ascii="Arial" w:hAnsi="Arial" w:cs="Arial"/>
          <w:b w:val="0"/>
          <w:sz w:val="24"/>
          <w:szCs w:val="24"/>
        </w:rPr>
        <w:tab/>
      </w:r>
      <w:r>
        <w:rPr>
          <w:rFonts w:ascii="Arial" w:hAnsi="Arial" w:cs="Arial"/>
          <w:b w:val="0"/>
          <w:sz w:val="24"/>
          <w:szCs w:val="24"/>
        </w:rPr>
        <w:t>Saya selaku peserta pelatihan berkomitmen melanjutkan target sasaran jangka menengah dan jangka panjang yang telah ditetapkan dalam Laporan Implementasi Proyek Perubahan ini.</w:t>
      </w:r>
    </w:p>
    <w:p w14:paraId="669659C7">
      <w:pPr>
        <w:pStyle w:val="3"/>
        <w:spacing w:before="0" w:beforeAutospacing="0" w:after="0" w:afterAutospacing="0" w:line="276" w:lineRule="auto"/>
        <w:jc w:val="center"/>
        <w:rPr>
          <w:rFonts w:ascii="Arial" w:hAnsi="Arial" w:cs="Arial"/>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6"/>
        <w:gridCol w:w="3367"/>
      </w:tblGrid>
      <w:tr w14:paraId="75C30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5D308071">
            <w:pPr>
              <w:pStyle w:val="3"/>
              <w:spacing w:before="0" w:beforeAutospacing="0" w:after="0" w:afterAutospacing="0" w:line="276" w:lineRule="auto"/>
              <w:jc w:val="center"/>
              <w:outlineLvl w:val="2"/>
              <w:rPr>
                <w:rFonts w:ascii="Arial" w:hAnsi="Arial" w:cs="Arial"/>
                <w:b w:val="0"/>
                <w:sz w:val="22"/>
                <w:szCs w:val="24"/>
              </w:rPr>
            </w:pPr>
          </w:p>
        </w:tc>
        <w:tc>
          <w:tcPr>
            <w:tcW w:w="3367" w:type="dxa"/>
          </w:tcPr>
          <w:p w14:paraId="6645B596">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Palembang,     Oktober 2025</w:t>
            </w:r>
          </w:p>
        </w:tc>
      </w:tr>
      <w:tr w14:paraId="0E3A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7E844522">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Mentor</w:t>
            </w:r>
          </w:p>
        </w:tc>
        <w:tc>
          <w:tcPr>
            <w:tcW w:w="3367" w:type="dxa"/>
          </w:tcPr>
          <w:p w14:paraId="2C7DEE4F">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Peserta</w:t>
            </w:r>
          </w:p>
        </w:tc>
      </w:tr>
      <w:tr w14:paraId="079D1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6" w:type="dxa"/>
          </w:tcPr>
          <w:p w14:paraId="2CCCB6B6">
            <w:pPr>
              <w:pStyle w:val="3"/>
              <w:spacing w:before="0" w:beforeAutospacing="0" w:after="0" w:afterAutospacing="0" w:line="276" w:lineRule="auto"/>
              <w:jc w:val="center"/>
              <w:outlineLvl w:val="2"/>
              <w:rPr>
                <w:rFonts w:ascii="Arial" w:hAnsi="Arial" w:cs="Arial"/>
                <w:b w:val="0"/>
                <w:sz w:val="22"/>
                <w:szCs w:val="24"/>
              </w:rPr>
            </w:pPr>
          </w:p>
          <w:p w14:paraId="0FFD8D57">
            <w:pPr>
              <w:pStyle w:val="3"/>
              <w:spacing w:before="0" w:beforeAutospacing="0" w:after="0" w:afterAutospacing="0" w:line="276" w:lineRule="auto"/>
              <w:jc w:val="center"/>
              <w:outlineLvl w:val="2"/>
              <w:rPr>
                <w:rFonts w:ascii="Arial" w:hAnsi="Arial" w:cs="Arial"/>
                <w:b w:val="0"/>
                <w:sz w:val="22"/>
                <w:szCs w:val="24"/>
              </w:rPr>
            </w:pPr>
          </w:p>
          <w:p w14:paraId="7205B1FA">
            <w:pPr>
              <w:pStyle w:val="3"/>
              <w:spacing w:before="0" w:beforeAutospacing="0" w:after="0" w:afterAutospacing="0" w:line="276" w:lineRule="auto"/>
              <w:jc w:val="center"/>
              <w:outlineLvl w:val="2"/>
              <w:rPr>
                <w:rFonts w:ascii="Arial" w:hAnsi="Arial" w:cs="Arial"/>
                <w:b w:val="0"/>
                <w:sz w:val="22"/>
                <w:szCs w:val="24"/>
              </w:rPr>
            </w:pPr>
          </w:p>
          <w:p w14:paraId="6F180617">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Ir.ERWIN IBRAHIM, MM.MBA, ASEAN, ING</w:t>
            </w:r>
          </w:p>
          <w:p w14:paraId="1F0670B5">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Madya</w:t>
            </w:r>
          </w:p>
          <w:p w14:paraId="20B316FC">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4"/>
                <w:szCs w:val="24"/>
              </w:rPr>
              <w:t>198005302006041010</w:t>
            </w:r>
          </w:p>
        </w:tc>
        <w:tc>
          <w:tcPr>
            <w:tcW w:w="3367" w:type="dxa"/>
          </w:tcPr>
          <w:p w14:paraId="2C0F012F">
            <w:pPr>
              <w:pStyle w:val="3"/>
              <w:spacing w:before="0" w:beforeAutospacing="0" w:after="0" w:afterAutospacing="0" w:line="276" w:lineRule="auto"/>
              <w:jc w:val="center"/>
              <w:outlineLvl w:val="2"/>
              <w:rPr>
                <w:rFonts w:ascii="Arial" w:hAnsi="Arial" w:cs="Arial"/>
                <w:b w:val="0"/>
                <w:sz w:val="22"/>
                <w:szCs w:val="24"/>
              </w:rPr>
            </w:pPr>
          </w:p>
          <w:p w14:paraId="705735B8">
            <w:pPr>
              <w:pStyle w:val="3"/>
              <w:spacing w:before="0" w:beforeAutospacing="0" w:after="0" w:afterAutospacing="0" w:line="276" w:lineRule="auto"/>
              <w:jc w:val="center"/>
              <w:outlineLvl w:val="2"/>
              <w:rPr>
                <w:rFonts w:ascii="Arial" w:hAnsi="Arial" w:cs="Arial"/>
                <w:b w:val="0"/>
                <w:sz w:val="22"/>
                <w:szCs w:val="24"/>
              </w:rPr>
            </w:pPr>
          </w:p>
          <w:p w14:paraId="2A2F8B2C">
            <w:pPr>
              <w:pStyle w:val="3"/>
              <w:spacing w:before="0" w:beforeAutospacing="0" w:after="0" w:afterAutospacing="0" w:line="276" w:lineRule="auto"/>
              <w:jc w:val="center"/>
              <w:outlineLvl w:val="2"/>
              <w:rPr>
                <w:rFonts w:ascii="Arial" w:hAnsi="Arial" w:cs="Arial"/>
                <w:b w:val="0"/>
                <w:sz w:val="22"/>
                <w:szCs w:val="24"/>
              </w:rPr>
            </w:pPr>
          </w:p>
          <w:p w14:paraId="3745010A">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BAHORI, AP, M.Si</w:t>
            </w:r>
          </w:p>
          <w:p w14:paraId="188D1540">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Pembina Utama Muda</w:t>
            </w:r>
          </w:p>
          <w:p w14:paraId="7D4E2960">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NIP. 197305141993111001</w:t>
            </w:r>
          </w:p>
        </w:tc>
      </w:tr>
      <w:tr w14:paraId="0EAE3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153" w:type="dxa"/>
            <w:gridSpan w:val="2"/>
          </w:tcPr>
          <w:p w14:paraId="06E1E267">
            <w:pPr>
              <w:pStyle w:val="3"/>
              <w:spacing w:before="0" w:beforeAutospacing="0" w:after="0" w:afterAutospacing="0" w:line="276" w:lineRule="auto"/>
              <w:jc w:val="center"/>
              <w:outlineLvl w:val="2"/>
              <w:rPr>
                <w:rFonts w:ascii="Arial" w:hAnsi="Arial" w:cs="Arial"/>
                <w:b w:val="0"/>
                <w:sz w:val="22"/>
                <w:szCs w:val="24"/>
              </w:rPr>
            </w:pPr>
          </w:p>
          <w:p w14:paraId="13D0BC4B">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Mengetahui</w:t>
            </w:r>
          </w:p>
          <w:p w14:paraId="5F9C67C9">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BUPATI BANYUASIN</w:t>
            </w:r>
          </w:p>
          <w:p w14:paraId="5AE6453E">
            <w:pPr>
              <w:pStyle w:val="3"/>
              <w:spacing w:before="0" w:beforeAutospacing="0" w:after="0" w:afterAutospacing="0" w:line="276" w:lineRule="auto"/>
              <w:jc w:val="center"/>
              <w:outlineLvl w:val="2"/>
              <w:rPr>
                <w:rFonts w:ascii="Arial" w:hAnsi="Arial" w:cs="Arial"/>
                <w:b w:val="0"/>
                <w:sz w:val="22"/>
                <w:szCs w:val="24"/>
              </w:rPr>
            </w:pPr>
          </w:p>
          <w:p w14:paraId="7A5ADA30">
            <w:pPr>
              <w:pStyle w:val="3"/>
              <w:spacing w:before="0" w:beforeAutospacing="0" w:after="0" w:afterAutospacing="0" w:line="276" w:lineRule="auto"/>
              <w:jc w:val="center"/>
              <w:outlineLvl w:val="2"/>
              <w:rPr>
                <w:rFonts w:ascii="Arial" w:hAnsi="Arial" w:cs="Arial"/>
                <w:b w:val="0"/>
                <w:sz w:val="22"/>
                <w:szCs w:val="24"/>
              </w:rPr>
            </w:pPr>
          </w:p>
          <w:p w14:paraId="37330F05">
            <w:pPr>
              <w:pStyle w:val="3"/>
              <w:spacing w:before="0" w:beforeAutospacing="0" w:after="0" w:afterAutospacing="0" w:line="276" w:lineRule="auto"/>
              <w:jc w:val="center"/>
              <w:outlineLvl w:val="2"/>
              <w:rPr>
                <w:rFonts w:ascii="Arial" w:hAnsi="Arial" w:cs="Arial"/>
                <w:b w:val="0"/>
                <w:sz w:val="22"/>
                <w:szCs w:val="24"/>
              </w:rPr>
            </w:pPr>
          </w:p>
          <w:p w14:paraId="0F90400A">
            <w:pPr>
              <w:pStyle w:val="3"/>
              <w:spacing w:before="0" w:beforeAutospacing="0" w:after="0" w:afterAutospacing="0" w:line="276" w:lineRule="auto"/>
              <w:jc w:val="center"/>
              <w:outlineLvl w:val="2"/>
              <w:rPr>
                <w:rFonts w:ascii="Arial" w:hAnsi="Arial" w:cs="Arial"/>
                <w:b w:val="0"/>
                <w:sz w:val="22"/>
                <w:szCs w:val="24"/>
              </w:rPr>
            </w:pPr>
            <w:r>
              <w:rPr>
                <w:rFonts w:ascii="Arial" w:hAnsi="Arial" w:cs="Arial"/>
                <w:b w:val="0"/>
                <w:sz w:val="22"/>
                <w:szCs w:val="24"/>
              </w:rPr>
              <w:t>Dr. H. ASKOLANI JASI, SH,MH</w:t>
            </w:r>
          </w:p>
          <w:p w14:paraId="4AD88D4C">
            <w:pPr>
              <w:pStyle w:val="3"/>
              <w:spacing w:before="0" w:beforeAutospacing="0" w:after="0" w:afterAutospacing="0" w:line="276" w:lineRule="auto"/>
              <w:jc w:val="center"/>
              <w:outlineLvl w:val="2"/>
              <w:rPr>
                <w:rFonts w:ascii="Arial" w:hAnsi="Arial" w:cs="Arial"/>
                <w:b w:val="0"/>
                <w:sz w:val="22"/>
                <w:szCs w:val="24"/>
              </w:rPr>
            </w:pPr>
          </w:p>
        </w:tc>
      </w:tr>
    </w:tbl>
    <w:p w14:paraId="3D7CF162">
      <w:pPr>
        <w:pStyle w:val="3"/>
        <w:spacing w:before="0" w:beforeAutospacing="0" w:after="0" w:afterAutospacing="0" w:line="276" w:lineRule="auto"/>
        <w:jc w:val="center"/>
        <w:rPr>
          <w:rFonts w:ascii="Arial" w:hAnsi="Arial" w:cs="Arial"/>
          <w:sz w:val="24"/>
          <w:szCs w:val="24"/>
        </w:rPr>
      </w:pPr>
    </w:p>
    <w:p w14:paraId="2AA4B655">
      <w:pPr>
        <w:pStyle w:val="3"/>
        <w:spacing w:before="0" w:beforeAutospacing="0" w:after="0" w:afterAutospacing="0" w:line="276" w:lineRule="auto"/>
        <w:jc w:val="center"/>
        <w:rPr>
          <w:rFonts w:ascii="Arial" w:hAnsi="Arial" w:cs="Arial"/>
          <w:sz w:val="24"/>
          <w:szCs w:val="24"/>
        </w:rPr>
      </w:pPr>
    </w:p>
    <w:p w14:paraId="2ADD840E">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KATA PENGANTAR</w:t>
      </w:r>
    </w:p>
    <w:p w14:paraId="0235AEB3">
      <w:pPr>
        <w:pStyle w:val="3"/>
        <w:spacing w:before="0" w:beforeAutospacing="0" w:after="0" w:afterAutospacing="0" w:line="276" w:lineRule="auto"/>
        <w:jc w:val="both"/>
        <w:rPr>
          <w:rFonts w:ascii="Arial" w:hAnsi="Arial" w:cs="Arial"/>
          <w:b w:val="0"/>
          <w:sz w:val="24"/>
          <w:szCs w:val="24"/>
        </w:rPr>
      </w:pPr>
    </w:p>
    <w:p w14:paraId="0F361A44">
      <w:pPr>
        <w:pStyle w:val="3"/>
        <w:spacing w:before="0" w:beforeAutospacing="0" w:after="0" w:afterAutospacing="0" w:line="276" w:lineRule="auto"/>
        <w:jc w:val="both"/>
        <w:rPr>
          <w:rFonts w:ascii="Arial" w:hAnsi="Arial" w:cs="Arial"/>
          <w:b w:val="0"/>
          <w:sz w:val="24"/>
          <w:szCs w:val="24"/>
        </w:rPr>
      </w:pPr>
      <w:r>
        <w:rPr>
          <w:rFonts w:ascii="Arial" w:hAnsi="Arial" w:cs="Arial"/>
          <w:b w:val="0"/>
          <w:sz w:val="24"/>
          <w:szCs w:val="24"/>
        </w:rPr>
        <w:tab/>
      </w:r>
      <w:r>
        <w:rPr>
          <w:rFonts w:ascii="Arial" w:hAnsi="Arial" w:cs="Arial"/>
          <w:b w:val="0"/>
          <w:sz w:val="24"/>
          <w:szCs w:val="24"/>
        </w:rPr>
        <w:t>Puji dan syukur kehadirat Allah SWT yang senantiasa memberikan limpahan karunia, rahmat dan hidayah sehingga penulis dapat menyelesaiakan Laporan Implementasi Proyek Perubahan dengan judul :” OPTIMALISASI PERAN STAF AHLI DALAM RANGKA EFEKTIVITAS KEBIJAKAN  MELALUI TIM  PENINGKATAN KOMPETENSI   APARATUR SIPIL NEGARA  BERBASIS LITERASI DI KABUPATEN BANYUASIN.</w:t>
      </w:r>
    </w:p>
    <w:p w14:paraId="77AA0C51">
      <w:pPr>
        <w:pStyle w:val="3"/>
        <w:spacing w:before="0" w:beforeAutospacing="0" w:after="0" w:afterAutospacing="0" w:line="276" w:lineRule="auto"/>
        <w:jc w:val="both"/>
        <w:rPr>
          <w:rFonts w:ascii="Arial" w:hAnsi="Arial" w:cs="Arial"/>
          <w:b w:val="0"/>
          <w:sz w:val="24"/>
          <w:szCs w:val="24"/>
        </w:rPr>
      </w:pPr>
      <w:r>
        <w:rPr>
          <w:rFonts w:ascii="Arial" w:hAnsi="Arial" w:cs="Arial"/>
          <w:b w:val="0"/>
          <w:sz w:val="24"/>
          <w:szCs w:val="24"/>
        </w:rPr>
        <w:tab/>
      </w:r>
      <w:r>
        <w:rPr>
          <w:rFonts w:ascii="Arial" w:hAnsi="Arial" w:cs="Arial"/>
          <w:b w:val="0"/>
          <w:sz w:val="24"/>
          <w:szCs w:val="24"/>
        </w:rPr>
        <w:t>Penyusunan Laporan Implementasi Proyek Perubahan ini merupakan syarat yang harus dipenuhi dalam rangkaian pelaksanaan dan penyelesaian Pelatihan Kepemimpinan Nasional Tingkat II Angkatan XXI di Badan Pengembangan Sumber Daya Manusia Daerah Provinsi Sumatera Selatan.</w:t>
      </w:r>
    </w:p>
    <w:p w14:paraId="70F9D2A1">
      <w:pPr>
        <w:pStyle w:val="3"/>
        <w:spacing w:before="0" w:beforeAutospacing="0" w:after="0" w:afterAutospacing="0" w:line="276" w:lineRule="auto"/>
        <w:jc w:val="both"/>
        <w:rPr>
          <w:rFonts w:ascii="Arial" w:hAnsi="Arial" w:cs="Arial"/>
          <w:b w:val="0"/>
          <w:sz w:val="24"/>
          <w:szCs w:val="24"/>
        </w:rPr>
      </w:pPr>
      <w:r>
        <w:rPr>
          <w:rFonts w:ascii="Arial" w:hAnsi="Arial" w:cs="Arial"/>
          <w:b w:val="0"/>
          <w:sz w:val="24"/>
          <w:szCs w:val="24"/>
        </w:rPr>
        <w:tab/>
      </w:r>
      <w:r>
        <w:rPr>
          <w:rFonts w:ascii="Arial" w:hAnsi="Arial" w:cs="Arial"/>
          <w:b w:val="0"/>
          <w:sz w:val="24"/>
          <w:szCs w:val="24"/>
        </w:rPr>
        <w:t>Penulis menghaturkan terimah kasih yang seikhlas-ikhlasnya atas bantuan, sumbangsih dan  partisipasi seluruh  pihak yang telah memberikan kontribusi dalam Penyelesaian Laporan Implementasi Proyek Perubahan ini yang pada hakikatnya merupakan karya bersama, yaitu kepada :</w:t>
      </w:r>
    </w:p>
    <w:p w14:paraId="43774BE6">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Bapak Dr. H. Askolani, SH, MH selaku Bupati Banyuasin yang telah memberikan kepercayaan dan kesempatan untuk mengikuti PKN II ini;</w:t>
      </w:r>
    </w:p>
    <w:p w14:paraId="3EEE20A1">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Bapak Ir.Erwin Ibrahim, ST,MM,MBA, ASEAN ING selaku Sekretaris Daerah yang telah bersedia menjadi Mentor;</w:t>
      </w:r>
    </w:p>
    <w:p w14:paraId="39D19A65">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Bapak Dr. Mochammad taufik, DEA selaku Kepala LAN RI yang telah menetapkan kebijakan PKN II Angkatan XXI;</w:t>
      </w:r>
    </w:p>
    <w:p w14:paraId="29C13621">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Bapak Prof.Dr.H.Edwar Juliartha, S.Sos, MM selaku Kepala BPSDMD Provinsi Sumatera Selatan sebagai Tuan Rumah dan Fasilitator seluruh rangkaaian kegiatan PKN II Angkatan XXI;</w:t>
      </w:r>
    </w:p>
    <w:p w14:paraId="6EB22CB7">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Bapak Dr.H.Farhat Syukri, SE,M.Si selaku Pembimbing/Coach yang telah mentransfer ilmu dan kebijsaksanannya;</w:t>
      </w:r>
    </w:p>
    <w:p w14:paraId="2C2EBAE8">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Segenap Panitia dan Widyaiswara baik dari LAN RI dan  BPSDMD Provinsi Sumatera Selatan;</w:t>
      </w:r>
    </w:p>
    <w:p w14:paraId="01763E9E">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Sahabat yang tergabung dalam Tim Efektif  yang sangat membantu dan banyak berkorban dan rekan-rekan sejawat lainnya;</w:t>
      </w:r>
    </w:p>
    <w:p w14:paraId="2BEA5949">
      <w:pPr>
        <w:pStyle w:val="3"/>
        <w:numPr>
          <w:ilvl w:val="0"/>
          <w:numId w:val="2"/>
        </w:numPr>
        <w:spacing w:before="0" w:beforeAutospacing="0" w:after="0" w:afterAutospacing="0" w:line="276" w:lineRule="auto"/>
        <w:ind w:left="284" w:hanging="284"/>
        <w:jc w:val="both"/>
        <w:rPr>
          <w:rFonts w:ascii="Arial" w:hAnsi="Arial" w:cs="Arial"/>
          <w:b w:val="0"/>
          <w:sz w:val="24"/>
          <w:szCs w:val="24"/>
        </w:rPr>
      </w:pPr>
      <w:r>
        <w:rPr>
          <w:rFonts w:ascii="Arial" w:hAnsi="Arial" w:cs="Arial"/>
          <w:b w:val="0"/>
          <w:sz w:val="24"/>
          <w:szCs w:val="24"/>
        </w:rPr>
        <w:t>Yang teristimewa Anak Gadis dan Isteri yang selalu mensuport sebagai peserta PKN II Angkatan XXI</w:t>
      </w:r>
    </w:p>
    <w:p w14:paraId="6E4DD967">
      <w:pPr>
        <w:pStyle w:val="3"/>
        <w:spacing w:before="0" w:beforeAutospacing="0" w:after="0" w:afterAutospacing="0" w:line="276" w:lineRule="auto"/>
        <w:ind w:firstLine="720"/>
        <w:jc w:val="both"/>
        <w:rPr>
          <w:rFonts w:ascii="Arial" w:hAnsi="Arial" w:cs="Arial"/>
          <w:sz w:val="24"/>
          <w:szCs w:val="24"/>
        </w:rPr>
      </w:pPr>
      <w:r>
        <w:rPr>
          <w:rFonts w:ascii="Arial" w:hAnsi="Arial" w:cs="Arial"/>
          <w:b w:val="0"/>
          <w:sz w:val="24"/>
          <w:szCs w:val="24"/>
        </w:rPr>
        <w:t>Laporan Implementasi Proyek Perubahan ini masih banyak kekurangan dan kelemahan, maka segala masukan dan kritik yang membangun sangat diharapkan untuk perbaikan dan penyempurnaan.</w:t>
      </w:r>
    </w:p>
    <w:p w14:paraId="01E4EDE5">
      <w:pPr>
        <w:pStyle w:val="3"/>
        <w:spacing w:before="0" w:beforeAutospacing="0" w:after="0" w:afterAutospacing="0" w:line="276" w:lineRule="auto"/>
        <w:jc w:val="right"/>
        <w:rPr>
          <w:rFonts w:ascii="Arial" w:hAnsi="Arial" w:cs="Arial"/>
          <w:sz w:val="24"/>
          <w:szCs w:val="24"/>
        </w:rPr>
      </w:pPr>
    </w:p>
    <w:p w14:paraId="07936188">
      <w:pPr>
        <w:pStyle w:val="3"/>
        <w:spacing w:before="0" w:beforeAutospacing="0" w:after="0" w:afterAutospacing="0" w:line="276" w:lineRule="auto"/>
        <w:jc w:val="right"/>
        <w:rPr>
          <w:rFonts w:ascii="Arial" w:hAnsi="Arial" w:cs="Arial"/>
          <w:sz w:val="24"/>
          <w:szCs w:val="24"/>
        </w:rPr>
      </w:pPr>
      <w:r>
        <w:rPr>
          <w:rFonts w:ascii="Arial" w:hAnsi="Arial" w:cs="Arial"/>
          <w:sz w:val="24"/>
          <w:szCs w:val="24"/>
        </w:rPr>
        <w:t>Penulis</w:t>
      </w:r>
    </w:p>
    <w:p w14:paraId="4637CD2A">
      <w:pPr>
        <w:pStyle w:val="3"/>
        <w:spacing w:before="0" w:beforeAutospacing="0" w:after="0" w:afterAutospacing="0" w:line="276" w:lineRule="auto"/>
        <w:jc w:val="center"/>
        <w:rPr>
          <w:rFonts w:ascii="Arial" w:hAnsi="Arial" w:cs="Arial"/>
          <w:sz w:val="24"/>
          <w:szCs w:val="24"/>
        </w:rPr>
      </w:pPr>
    </w:p>
    <w:p w14:paraId="67F9A6AB">
      <w:pPr>
        <w:pStyle w:val="3"/>
        <w:spacing w:before="0" w:beforeAutospacing="0" w:after="0" w:afterAutospacing="0" w:line="276" w:lineRule="auto"/>
        <w:jc w:val="center"/>
        <w:rPr>
          <w:rFonts w:ascii="Arial" w:hAnsi="Arial" w:cs="Arial"/>
          <w:sz w:val="24"/>
          <w:szCs w:val="24"/>
        </w:rPr>
      </w:pPr>
    </w:p>
    <w:p w14:paraId="7DA99EF1">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DAFTAR ISI</w:t>
      </w:r>
    </w:p>
    <w:tbl>
      <w:tblPr>
        <w:tblStyle w:val="15"/>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0"/>
        <w:gridCol w:w="433"/>
        <w:gridCol w:w="141"/>
        <w:gridCol w:w="6237"/>
        <w:gridCol w:w="851"/>
      </w:tblGrid>
      <w:tr w14:paraId="29244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5746E07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HALAMAN JUDUL</w:t>
            </w:r>
          </w:p>
        </w:tc>
        <w:tc>
          <w:tcPr>
            <w:tcW w:w="851" w:type="dxa"/>
          </w:tcPr>
          <w:p w14:paraId="754C05C1">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i</w:t>
            </w:r>
          </w:p>
        </w:tc>
      </w:tr>
      <w:tr w14:paraId="6BA1F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297471A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LEMBAR PERSETUJUAN</w:t>
            </w:r>
          </w:p>
        </w:tc>
        <w:tc>
          <w:tcPr>
            <w:tcW w:w="851" w:type="dxa"/>
          </w:tcPr>
          <w:p w14:paraId="3061BD99">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ii</w:t>
            </w:r>
          </w:p>
        </w:tc>
      </w:tr>
      <w:tr w14:paraId="4EA1E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059BB3D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LEMBAR PERSETUJUAN MENTOR</w:t>
            </w:r>
          </w:p>
        </w:tc>
        <w:tc>
          <w:tcPr>
            <w:tcW w:w="851" w:type="dxa"/>
          </w:tcPr>
          <w:p w14:paraId="11AF087F">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iii</w:t>
            </w:r>
          </w:p>
        </w:tc>
      </w:tr>
      <w:tr w14:paraId="3F8EF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6EAF3B48">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LEMBAR PENGESAHAN</w:t>
            </w:r>
          </w:p>
        </w:tc>
        <w:tc>
          <w:tcPr>
            <w:tcW w:w="851" w:type="dxa"/>
          </w:tcPr>
          <w:p w14:paraId="265EAA2F">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iv</w:t>
            </w:r>
          </w:p>
        </w:tc>
      </w:tr>
      <w:tr w14:paraId="4D1D9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7EDC334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KOMITMEN MELANJUTKAN PROYEK PERUBAHAN</w:t>
            </w:r>
          </w:p>
        </w:tc>
        <w:tc>
          <w:tcPr>
            <w:tcW w:w="851" w:type="dxa"/>
          </w:tcPr>
          <w:p w14:paraId="70C88B27">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v</w:t>
            </w:r>
          </w:p>
        </w:tc>
      </w:tr>
      <w:tr w14:paraId="1463B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44C2A68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KATA PENGANTAR</w:t>
            </w:r>
          </w:p>
        </w:tc>
        <w:tc>
          <w:tcPr>
            <w:tcW w:w="851" w:type="dxa"/>
          </w:tcPr>
          <w:p w14:paraId="2EAA5E1C">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vi</w:t>
            </w:r>
          </w:p>
        </w:tc>
      </w:tr>
      <w:tr w14:paraId="4C6E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78DF61E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DAFTAR ISI</w:t>
            </w:r>
          </w:p>
        </w:tc>
        <w:tc>
          <w:tcPr>
            <w:tcW w:w="851" w:type="dxa"/>
          </w:tcPr>
          <w:p w14:paraId="617C0ECC">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vii</w:t>
            </w:r>
          </w:p>
        </w:tc>
      </w:tr>
      <w:tr w14:paraId="27E4A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3A8230F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DAFTAR GAMBAR</w:t>
            </w:r>
          </w:p>
        </w:tc>
        <w:tc>
          <w:tcPr>
            <w:tcW w:w="851" w:type="dxa"/>
          </w:tcPr>
          <w:p w14:paraId="184E447E">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viii</w:t>
            </w:r>
          </w:p>
        </w:tc>
      </w:tr>
      <w:tr w14:paraId="5834C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2C7138A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DAFTAR TABEL</w:t>
            </w:r>
          </w:p>
        </w:tc>
        <w:tc>
          <w:tcPr>
            <w:tcW w:w="851" w:type="dxa"/>
          </w:tcPr>
          <w:p w14:paraId="59854148">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ix</w:t>
            </w:r>
          </w:p>
        </w:tc>
      </w:tr>
      <w:tr w14:paraId="20C3F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45CF8A6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EXECUTIVE SUMMARY</w:t>
            </w:r>
          </w:p>
        </w:tc>
        <w:tc>
          <w:tcPr>
            <w:tcW w:w="851" w:type="dxa"/>
          </w:tcPr>
          <w:p w14:paraId="246C76F6">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x</w:t>
            </w:r>
          </w:p>
        </w:tc>
      </w:tr>
      <w:tr w14:paraId="06D85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3B60F096">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BAB I RANCANGAN PROYEK PERUBAHAN</w:t>
            </w:r>
          </w:p>
        </w:tc>
        <w:tc>
          <w:tcPr>
            <w:tcW w:w="851" w:type="dxa"/>
          </w:tcPr>
          <w:p w14:paraId="087F70FC">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w:t>
            </w:r>
          </w:p>
        </w:tc>
      </w:tr>
      <w:tr w14:paraId="22A82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2807A1FA">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3D7AED82">
            <w:pPr>
              <w:pStyle w:val="3"/>
              <w:spacing w:before="0" w:beforeAutospacing="0" w:after="0" w:afterAutospacing="0" w:line="276" w:lineRule="auto"/>
              <w:ind w:left="-108"/>
              <w:outlineLvl w:val="2"/>
              <w:rPr>
                <w:rFonts w:ascii="Arial" w:hAnsi="Arial" w:cs="Arial"/>
                <w:b w:val="0"/>
                <w:sz w:val="24"/>
                <w:szCs w:val="24"/>
              </w:rPr>
            </w:pPr>
            <w:r>
              <w:rPr>
                <w:rFonts w:ascii="Arial" w:hAnsi="Arial" w:cs="Arial"/>
                <w:b w:val="0"/>
                <w:sz w:val="24"/>
                <w:szCs w:val="24"/>
              </w:rPr>
              <w:t>A.</w:t>
            </w:r>
          </w:p>
        </w:tc>
        <w:tc>
          <w:tcPr>
            <w:tcW w:w="6378" w:type="dxa"/>
            <w:gridSpan w:val="2"/>
          </w:tcPr>
          <w:p w14:paraId="6F94FE43">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Latar Belakang</w:t>
            </w:r>
          </w:p>
        </w:tc>
        <w:tc>
          <w:tcPr>
            <w:tcW w:w="851" w:type="dxa"/>
          </w:tcPr>
          <w:p w14:paraId="12632124">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w:t>
            </w:r>
          </w:p>
        </w:tc>
      </w:tr>
      <w:tr w14:paraId="2999C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19102320">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2A3E34A">
            <w:pPr>
              <w:pStyle w:val="3"/>
              <w:spacing w:before="0" w:beforeAutospacing="0" w:after="0" w:afterAutospacing="0" w:line="276" w:lineRule="auto"/>
              <w:ind w:left="-108"/>
              <w:outlineLvl w:val="2"/>
              <w:rPr>
                <w:rFonts w:ascii="Arial" w:hAnsi="Arial" w:cs="Arial"/>
                <w:b w:val="0"/>
                <w:sz w:val="24"/>
                <w:szCs w:val="24"/>
              </w:rPr>
            </w:pPr>
            <w:r>
              <w:rPr>
                <w:rFonts w:ascii="Arial" w:hAnsi="Arial" w:cs="Arial"/>
                <w:b w:val="0"/>
                <w:sz w:val="24"/>
                <w:szCs w:val="24"/>
              </w:rPr>
              <w:t>B.</w:t>
            </w:r>
          </w:p>
        </w:tc>
        <w:tc>
          <w:tcPr>
            <w:tcW w:w="6378" w:type="dxa"/>
            <w:gridSpan w:val="2"/>
          </w:tcPr>
          <w:p w14:paraId="3EB6C527">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Tujuan Proyek Perubahan</w:t>
            </w:r>
          </w:p>
        </w:tc>
        <w:tc>
          <w:tcPr>
            <w:tcW w:w="851" w:type="dxa"/>
          </w:tcPr>
          <w:p w14:paraId="4F7BE040">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7</w:t>
            </w:r>
          </w:p>
        </w:tc>
      </w:tr>
      <w:tr w14:paraId="17431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5CA3B8D6">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5A89E63F">
            <w:pPr>
              <w:pStyle w:val="3"/>
              <w:spacing w:before="0" w:beforeAutospacing="0" w:after="0" w:afterAutospacing="0" w:line="276" w:lineRule="auto"/>
              <w:ind w:left="-101"/>
              <w:outlineLvl w:val="2"/>
              <w:rPr>
                <w:rFonts w:ascii="Arial" w:hAnsi="Arial" w:cs="Arial"/>
                <w:b w:val="0"/>
                <w:sz w:val="24"/>
                <w:szCs w:val="24"/>
              </w:rPr>
            </w:pPr>
            <w:r>
              <w:rPr>
                <w:rFonts w:ascii="Arial" w:hAnsi="Arial" w:cs="Arial"/>
                <w:b w:val="0"/>
                <w:sz w:val="24"/>
                <w:szCs w:val="24"/>
              </w:rPr>
              <w:t>C.</w:t>
            </w:r>
          </w:p>
        </w:tc>
        <w:tc>
          <w:tcPr>
            <w:tcW w:w="6378" w:type="dxa"/>
            <w:gridSpan w:val="2"/>
          </w:tcPr>
          <w:p w14:paraId="04B8E03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Manfaat Proyek Perubahan</w:t>
            </w:r>
          </w:p>
        </w:tc>
        <w:tc>
          <w:tcPr>
            <w:tcW w:w="851" w:type="dxa"/>
          </w:tcPr>
          <w:p w14:paraId="5E74BD3C">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8</w:t>
            </w:r>
          </w:p>
        </w:tc>
      </w:tr>
      <w:tr w14:paraId="2F379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0E83B82B">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E09E417">
            <w:pPr>
              <w:pStyle w:val="3"/>
              <w:spacing w:before="0" w:beforeAutospacing="0" w:after="0" w:afterAutospacing="0" w:line="276" w:lineRule="auto"/>
              <w:ind w:left="-101"/>
              <w:outlineLvl w:val="2"/>
              <w:rPr>
                <w:rFonts w:ascii="Arial" w:hAnsi="Arial" w:cs="Arial"/>
                <w:b w:val="0"/>
                <w:sz w:val="24"/>
                <w:szCs w:val="24"/>
              </w:rPr>
            </w:pPr>
            <w:r>
              <w:rPr>
                <w:rFonts w:ascii="Arial" w:hAnsi="Arial" w:cs="Arial"/>
                <w:b w:val="0"/>
                <w:sz w:val="24"/>
                <w:szCs w:val="24"/>
              </w:rPr>
              <w:t>D.</w:t>
            </w:r>
          </w:p>
        </w:tc>
        <w:tc>
          <w:tcPr>
            <w:tcW w:w="6378" w:type="dxa"/>
            <w:gridSpan w:val="2"/>
          </w:tcPr>
          <w:p w14:paraId="472BA524">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Ruang Lingkup Proyek Perubahan</w:t>
            </w:r>
          </w:p>
        </w:tc>
        <w:tc>
          <w:tcPr>
            <w:tcW w:w="851" w:type="dxa"/>
          </w:tcPr>
          <w:p w14:paraId="77CAD350">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9</w:t>
            </w:r>
          </w:p>
        </w:tc>
      </w:tr>
      <w:tr w14:paraId="5E871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738A80EA">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2795C541">
            <w:pPr>
              <w:pStyle w:val="3"/>
              <w:spacing w:before="0" w:beforeAutospacing="0" w:after="0" w:afterAutospacing="0" w:line="276" w:lineRule="auto"/>
              <w:ind w:left="-101"/>
              <w:outlineLvl w:val="2"/>
              <w:rPr>
                <w:rFonts w:ascii="Arial" w:hAnsi="Arial" w:cs="Arial"/>
                <w:b w:val="0"/>
                <w:sz w:val="24"/>
                <w:szCs w:val="24"/>
              </w:rPr>
            </w:pPr>
            <w:r>
              <w:rPr>
                <w:rFonts w:ascii="Arial" w:hAnsi="Arial" w:cs="Arial"/>
                <w:b w:val="0"/>
                <w:sz w:val="24"/>
                <w:szCs w:val="24"/>
              </w:rPr>
              <w:t>E.</w:t>
            </w:r>
          </w:p>
        </w:tc>
        <w:tc>
          <w:tcPr>
            <w:tcW w:w="6378" w:type="dxa"/>
            <w:gridSpan w:val="2"/>
          </w:tcPr>
          <w:p w14:paraId="6F8BB4A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Analisa Masalah</w:t>
            </w:r>
          </w:p>
        </w:tc>
        <w:tc>
          <w:tcPr>
            <w:tcW w:w="851" w:type="dxa"/>
          </w:tcPr>
          <w:p w14:paraId="75666396">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10</w:t>
            </w:r>
          </w:p>
        </w:tc>
      </w:tr>
      <w:tr w14:paraId="533AA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05180022">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0E798BCC">
            <w:pPr>
              <w:pStyle w:val="3"/>
              <w:spacing w:before="0" w:beforeAutospacing="0" w:after="0" w:afterAutospacing="0" w:line="276" w:lineRule="auto"/>
              <w:ind w:left="459"/>
              <w:outlineLvl w:val="2"/>
              <w:rPr>
                <w:rFonts w:ascii="Arial" w:hAnsi="Arial" w:cs="Arial"/>
                <w:b w:val="0"/>
                <w:sz w:val="24"/>
                <w:szCs w:val="24"/>
              </w:rPr>
            </w:pPr>
          </w:p>
        </w:tc>
        <w:tc>
          <w:tcPr>
            <w:tcW w:w="6378" w:type="dxa"/>
            <w:gridSpan w:val="2"/>
          </w:tcPr>
          <w:p w14:paraId="7C35F0D5">
            <w:pPr>
              <w:pStyle w:val="3"/>
              <w:numPr>
                <w:ilvl w:val="0"/>
                <w:numId w:val="3"/>
              </w:numPr>
              <w:spacing w:before="0" w:beforeAutospacing="0" w:after="0" w:afterAutospacing="0" w:line="276" w:lineRule="auto"/>
              <w:ind w:left="317" w:hanging="284"/>
              <w:outlineLvl w:val="2"/>
              <w:rPr>
                <w:rFonts w:ascii="Arial" w:hAnsi="Arial" w:cs="Arial"/>
                <w:b w:val="0"/>
                <w:sz w:val="24"/>
                <w:szCs w:val="24"/>
              </w:rPr>
            </w:pPr>
            <w:r>
              <w:rPr>
                <w:rFonts w:ascii="Arial" w:hAnsi="Arial" w:cs="Arial"/>
                <w:b w:val="0"/>
                <w:sz w:val="24"/>
                <w:szCs w:val="24"/>
              </w:rPr>
              <w:t>Deskripsi Masalah</w:t>
            </w:r>
          </w:p>
        </w:tc>
        <w:tc>
          <w:tcPr>
            <w:tcW w:w="851" w:type="dxa"/>
          </w:tcPr>
          <w:p w14:paraId="746F600D">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10</w:t>
            </w:r>
          </w:p>
        </w:tc>
      </w:tr>
      <w:tr w14:paraId="1E865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6DD46AD0">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960B8F9">
            <w:pPr>
              <w:pStyle w:val="3"/>
              <w:spacing w:before="0" w:beforeAutospacing="0" w:after="0" w:afterAutospacing="0" w:line="276" w:lineRule="auto"/>
              <w:ind w:left="459"/>
              <w:outlineLvl w:val="2"/>
              <w:rPr>
                <w:rFonts w:ascii="Arial" w:hAnsi="Arial" w:cs="Arial"/>
                <w:b w:val="0"/>
                <w:sz w:val="24"/>
                <w:szCs w:val="24"/>
              </w:rPr>
            </w:pPr>
          </w:p>
        </w:tc>
        <w:tc>
          <w:tcPr>
            <w:tcW w:w="6378" w:type="dxa"/>
            <w:gridSpan w:val="2"/>
          </w:tcPr>
          <w:p w14:paraId="270F1D0C">
            <w:pPr>
              <w:pStyle w:val="3"/>
              <w:numPr>
                <w:ilvl w:val="0"/>
                <w:numId w:val="3"/>
              </w:numPr>
              <w:spacing w:before="0" w:beforeAutospacing="0" w:after="0" w:afterAutospacing="0" w:line="276" w:lineRule="auto"/>
              <w:ind w:left="317" w:hanging="284"/>
              <w:outlineLvl w:val="2"/>
              <w:rPr>
                <w:rFonts w:ascii="Arial" w:hAnsi="Arial" w:cs="Arial"/>
                <w:b w:val="0"/>
                <w:sz w:val="24"/>
                <w:szCs w:val="24"/>
              </w:rPr>
            </w:pPr>
            <w:r>
              <w:rPr>
                <w:rFonts w:ascii="Arial" w:hAnsi="Arial" w:cs="Arial"/>
                <w:b w:val="0"/>
                <w:sz w:val="24"/>
                <w:szCs w:val="24"/>
              </w:rPr>
              <w:t>Analisa Penafisan Isu Strategis</w:t>
            </w:r>
          </w:p>
        </w:tc>
        <w:tc>
          <w:tcPr>
            <w:tcW w:w="851" w:type="dxa"/>
          </w:tcPr>
          <w:p w14:paraId="7D3BEB7E">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11</w:t>
            </w:r>
          </w:p>
        </w:tc>
      </w:tr>
      <w:tr w14:paraId="66EED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60" w:type="dxa"/>
          </w:tcPr>
          <w:p w14:paraId="3BD4469D">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D6F62C7">
            <w:pPr>
              <w:pStyle w:val="3"/>
              <w:spacing w:before="0" w:beforeAutospacing="0" w:after="0" w:afterAutospacing="0" w:line="276" w:lineRule="auto"/>
              <w:ind w:left="459"/>
              <w:outlineLvl w:val="2"/>
              <w:rPr>
                <w:rFonts w:ascii="Arial" w:hAnsi="Arial" w:cs="Arial"/>
                <w:b w:val="0"/>
                <w:sz w:val="24"/>
                <w:szCs w:val="24"/>
              </w:rPr>
            </w:pPr>
          </w:p>
        </w:tc>
        <w:tc>
          <w:tcPr>
            <w:tcW w:w="6378" w:type="dxa"/>
            <w:gridSpan w:val="2"/>
          </w:tcPr>
          <w:p w14:paraId="3C1E88D8">
            <w:pPr>
              <w:pStyle w:val="3"/>
              <w:numPr>
                <w:ilvl w:val="0"/>
                <w:numId w:val="3"/>
              </w:numPr>
              <w:spacing w:before="0" w:beforeAutospacing="0" w:after="0" w:afterAutospacing="0" w:line="276" w:lineRule="auto"/>
              <w:ind w:left="317" w:hanging="284"/>
              <w:outlineLvl w:val="2"/>
              <w:rPr>
                <w:rFonts w:ascii="Arial" w:hAnsi="Arial" w:cs="Arial"/>
                <w:b w:val="0"/>
                <w:sz w:val="24"/>
                <w:szCs w:val="24"/>
              </w:rPr>
            </w:pPr>
            <w:r>
              <w:rPr>
                <w:rFonts w:ascii="Arial" w:hAnsi="Arial" w:cs="Arial"/>
                <w:b w:val="0"/>
                <w:sz w:val="24"/>
                <w:szCs w:val="24"/>
              </w:rPr>
              <w:t>Analisa Pemilihan Isu Strategis</w:t>
            </w:r>
          </w:p>
        </w:tc>
        <w:tc>
          <w:tcPr>
            <w:tcW w:w="851" w:type="dxa"/>
          </w:tcPr>
          <w:p w14:paraId="04CF8942">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13</w:t>
            </w:r>
          </w:p>
        </w:tc>
      </w:tr>
      <w:tr w14:paraId="1E85E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201437DF">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4BCAB83D">
            <w:pPr>
              <w:pStyle w:val="3"/>
              <w:spacing w:before="0" w:beforeAutospacing="0" w:after="0" w:afterAutospacing="0" w:line="276" w:lineRule="auto"/>
              <w:ind w:left="459"/>
              <w:outlineLvl w:val="2"/>
              <w:rPr>
                <w:rFonts w:ascii="Arial" w:hAnsi="Arial" w:cs="Arial"/>
                <w:b w:val="0"/>
                <w:sz w:val="24"/>
                <w:szCs w:val="24"/>
              </w:rPr>
            </w:pPr>
          </w:p>
        </w:tc>
        <w:tc>
          <w:tcPr>
            <w:tcW w:w="6378" w:type="dxa"/>
            <w:gridSpan w:val="2"/>
          </w:tcPr>
          <w:p w14:paraId="4651B701">
            <w:pPr>
              <w:pStyle w:val="3"/>
              <w:numPr>
                <w:ilvl w:val="0"/>
                <w:numId w:val="3"/>
              </w:numPr>
              <w:spacing w:before="0" w:beforeAutospacing="0" w:after="0" w:afterAutospacing="0" w:line="276" w:lineRule="auto"/>
              <w:ind w:left="317" w:hanging="284"/>
              <w:outlineLvl w:val="2"/>
              <w:rPr>
                <w:rFonts w:ascii="Arial" w:hAnsi="Arial" w:cs="Arial"/>
                <w:b w:val="0"/>
                <w:sz w:val="24"/>
                <w:szCs w:val="24"/>
              </w:rPr>
            </w:pPr>
            <w:r>
              <w:rPr>
                <w:rFonts w:ascii="Arial" w:hAnsi="Arial" w:cs="Arial"/>
                <w:b w:val="0"/>
                <w:sz w:val="24"/>
                <w:szCs w:val="24"/>
              </w:rPr>
              <w:t>Analisa Penyebab Isu Strategis</w:t>
            </w:r>
          </w:p>
        </w:tc>
        <w:tc>
          <w:tcPr>
            <w:tcW w:w="851" w:type="dxa"/>
          </w:tcPr>
          <w:p w14:paraId="6811FC84">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13</w:t>
            </w:r>
          </w:p>
        </w:tc>
      </w:tr>
      <w:tr w14:paraId="0804A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5CEA9190">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126B94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F.</w:t>
            </w:r>
          </w:p>
        </w:tc>
        <w:tc>
          <w:tcPr>
            <w:tcW w:w="6378" w:type="dxa"/>
            <w:gridSpan w:val="2"/>
          </w:tcPr>
          <w:p w14:paraId="76945FCC">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Strategi Pemecahan Masalah</w:t>
            </w:r>
          </w:p>
        </w:tc>
        <w:tc>
          <w:tcPr>
            <w:tcW w:w="851" w:type="dxa"/>
          </w:tcPr>
          <w:p w14:paraId="4E704F83">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14</w:t>
            </w:r>
          </w:p>
        </w:tc>
      </w:tr>
      <w:tr w14:paraId="52631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473A35E5">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73313978">
            <w:pPr>
              <w:pStyle w:val="3"/>
              <w:spacing w:before="0" w:beforeAutospacing="0" w:after="0" w:afterAutospacing="0"/>
              <w:outlineLvl w:val="2"/>
              <w:rPr>
                <w:rFonts w:ascii="Arial" w:hAnsi="Arial" w:cs="Arial"/>
                <w:b w:val="0"/>
                <w:sz w:val="24"/>
                <w:szCs w:val="24"/>
              </w:rPr>
            </w:pPr>
          </w:p>
        </w:tc>
        <w:tc>
          <w:tcPr>
            <w:tcW w:w="6378" w:type="dxa"/>
            <w:gridSpan w:val="2"/>
          </w:tcPr>
          <w:p w14:paraId="50613EA8">
            <w:pPr>
              <w:pStyle w:val="18"/>
              <w:numPr>
                <w:ilvl w:val="3"/>
                <w:numId w:val="4"/>
              </w:numPr>
              <w:spacing w:after="0" w:line="240" w:lineRule="auto"/>
              <w:ind w:left="317" w:hanging="317"/>
              <w:jc w:val="both"/>
              <w:rPr>
                <w:rFonts w:ascii="Arial" w:hAnsi="Arial" w:cs="Arial"/>
                <w:sz w:val="24"/>
                <w:szCs w:val="23"/>
              </w:rPr>
            </w:pPr>
            <w:r>
              <w:rPr>
                <w:rFonts w:ascii="Arial" w:hAnsi="Arial" w:cs="Arial"/>
                <w:sz w:val="24"/>
                <w:szCs w:val="23"/>
              </w:rPr>
              <w:t>Terobosan Inovatif</w:t>
            </w:r>
          </w:p>
        </w:tc>
        <w:tc>
          <w:tcPr>
            <w:tcW w:w="851" w:type="dxa"/>
          </w:tcPr>
          <w:p w14:paraId="2F393ABC">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14</w:t>
            </w:r>
          </w:p>
        </w:tc>
      </w:tr>
      <w:tr w14:paraId="1CDF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48176090">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0477AEF9">
            <w:pPr>
              <w:pStyle w:val="3"/>
              <w:spacing w:before="0" w:beforeAutospacing="0" w:after="0" w:afterAutospacing="0"/>
              <w:outlineLvl w:val="2"/>
              <w:rPr>
                <w:rFonts w:ascii="Arial" w:hAnsi="Arial" w:cs="Arial"/>
                <w:b w:val="0"/>
                <w:sz w:val="24"/>
                <w:szCs w:val="24"/>
              </w:rPr>
            </w:pPr>
          </w:p>
        </w:tc>
        <w:tc>
          <w:tcPr>
            <w:tcW w:w="6378" w:type="dxa"/>
            <w:gridSpan w:val="2"/>
          </w:tcPr>
          <w:p w14:paraId="7D43EE29">
            <w:pPr>
              <w:pStyle w:val="18"/>
              <w:numPr>
                <w:ilvl w:val="3"/>
                <w:numId w:val="4"/>
              </w:numPr>
              <w:spacing w:after="0" w:line="240" w:lineRule="auto"/>
              <w:ind w:left="317" w:hanging="317"/>
              <w:jc w:val="both"/>
              <w:rPr>
                <w:rFonts w:ascii="Arial" w:hAnsi="Arial" w:cs="Arial"/>
                <w:sz w:val="24"/>
                <w:szCs w:val="23"/>
              </w:rPr>
            </w:pPr>
            <w:r>
              <w:rPr>
                <w:rFonts w:ascii="Arial" w:hAnsi="Arial" w:cs="Arial"/>
                <w:sz w:val="24"/>
                <w:szCs w:val="23"/>
              </w:rPr>
              <w:t>Pentahapan Rencana Proyek Perubahan</w:t>
            </w:r>
          </w:p>
        </w:tc>
        <w:tc>
          <w:tcPr>
            <w:tcW w:w="851" w:type="dxa"/>
          </w:tcPr>
          <w:p w14:paraId="3425E9A0">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17</w:t>
            </w:r>
          </w:p>
        </w:tc>
      </w:tr>
      <w:tr w14:paraId="14ED5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2EBF9F36">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5C129D10">
            <w:pPr>
              <w:pStyle w:val="3"/>
              <w:spacing w:before="0" w:beforeAutospacing="0" w:after="0" w:afterAutospacing="0"/>
              <w:outlineLvl w:val="2"/>
              <w:rPr>
                <w:rFonts w:ascii="Arial" w:hAnsi="Arial" w:cs="Arial"/>
                <w:b w:val="0"/>
                <w:sz w:val="24"/>
                <w:szCs w:val="24"/>
              </w:rPr>
            </w:pPr>
          </w:p>
        </w:tc>
        <w:tc>
          <w:tcPr>
            <w:tcW w:w="6378" w:type="dxa"/>
            <w:gridSpan w:val="2"/>
          </w:tcPr>
          <w:p w14:paraId="70458ADF">
            <w:pPr>
              <w:pStyle w:val="18"/>
              <w:numPr>
                <w:ilvl w:val="3"/>
                <w:numId w:val="4"/>
              </w:numPr>
              <w:spacing w:after="0" w:line="240" w:lineRule="auto"/>
              <w:ind w:left="317" w:hanging="317"/>
              <w:jc w:val="both"/>
              <w:rPr>
                <w:rFonts w:ascii="Arial" w:hAnsi="Arial" w:cs="Arial"/>
                <w:sz w:val="24"/>
                <w:szCs w:val="23"/>
              </w:rPr>
            </w:pPr>
            <w:r>
              <w:rPr>
                <w:rFonts w:ascii="Arial" w:hAnsi="Arial" w:cs="Arial"/>
                <w:sz w:val="24"/>
                <w:szCs w:val="23"/>
              </w:rPr>
              <w:t>Rencana Strategi Marketing</w:t>
            </w:r>
          </w:p>
        </w:tc>
        <w:tc>
          <w:tcPr>
            <w:tcW w:w="851" w:type="dxa"/>
          </w:tcPr>
          <w:p w14:paraId="32AE1229">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19</w:t>
            </w:r>
          </w:p>
        </w:tc>
      </w:tr>
      <w:tr w14:paraId="47C25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73E7C640">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642D94CF">
            <w:pPr>
              <w:pStyle w:val="3"/>
              <w:spacing w:before="0" w:beforeAutospacing="0" w:after="0" w:afterAutospacing="0" w:line="276" w:lineRule="auto"/>
              <w:outlineLvl w:val="2"/>
              <w:rPr>
                <w:rFonts w:ascii="Arial" w:hAnsi="Arial" w:cs="Arial"/>
                <w:b w:val="0"/>
                <w:sz w:val="24"/>
                <w:szCs w:val="24"/>
              </w:rPr>
            </w:pPr>
          </w:p>
        </w:tc>
        <w:tc>
          <w:tcPr>
            <w:tcW w:w="6378" w:type="dxa"/>
            <w:gridSpan w:val="2"/>
          </w:tcPr>
          <w:p w14:paraId="1C2EA8C7">
            <w:pPr>
              <w:pStyle w:val="18"/>
              <w:numPr>
                <w:ilvl w:val="3"/>
                <w:numId w:val="4"/>
              </w:numPr>
              <w:spacing w:after="0" w:line="276" w:lineRule="auto"/>
              <w:ind w:left="317" w:hanging="317"/>
              <w:jc w:val="both"/>
              <w:rPr>
                <w:rFonts w:ascii="Arial" w:hAnsi="Arial" w:cs="Arial"/>
                <w:sz w:val="24"/>
                <w:szCs w:val="23"/>
              </w:rPr>
            </w:pPr>
            <w:r>
              <w:rPr>
                <w:rFonts w:ascii="Arial" w:hAnsi="Arial" w:cs="Arial"/>
                <w:sz w:val="24"/>
                <w:szCs w:val="23"/>
              </w:rPr>
              <w:t xml:space="preserve">Mata Pelatihan yang menunjang Proyek Perubahan </w:t>
            </w:r>
          </w:p>
        </w:tc>
        <w:tc>
          <w:tcPr>
            <w:tcW w:w="851" w:type="dxa"/>
          </w:tcPr>
          <w:p w14:paraId="353DE69D">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21</w:t>
            </w:r>
          </w:p>
        </w:tc>
      </w:tr>
      <w:tr w14:paraId="5995D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0D03D056">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6DF17D4C">
            <w:pPr>
              <w:pStyle w:val="3"/>
              <w:spacing w:before="0" w:beforeAutospacing="0" w:after="0" w:afterAutospacing="0" w:line="276" w:lineRule="auto"/>
              <w:outlineLvl w:val="2"/>
              <w:rPr>
                <w:rFonts w:ascii="Arial" w:hAnsi="Arial" w:cs="Arial"/>
                <w:b w:val="0"/>
                <w:sz w:val="24"/>
                <w:szCs w:val="24"/>
              </w:rPr>
            </w:pPr>
          </w:p>
        </w:tc>
        <w:tc>
          <w:tcPr>
            <w:tcW w:w="6378" w:type="dxa"/>
            <w:gridSpan w:val="2"/>
          </w:tcPr>
          <w:p w14:paraId="4FE595D5">
            <w:pPr>
              <w:pStyle w:val="18"/>
              <w:numPr>
                <w:ilvl w:val="3"/>
                <w:numId w:val="4"/>
              </w:numPr>
              <w:spacing w:after="0" w:line="240" w:lineRule="auto"/>
              <w:ind w:left="317" w:hanging="317"/>
              <w:jc w:val="both"/>
              <w:rPr>
                <w:rFonts w:ascii="Arial" w:hAnsi="Arial" w:cs="Arial"/>
                <w:sz w:val="24"/>
                <w:szCs w:val="23"/>
              </w:rPr>
            </w:pPr>
            <w:r>
              <w:rPr>
                <w:rFonts w:ascii="Arial" w:hAnsi="Arial" w:cs="Arial"/>
                <w:sz w:val="24"/>
                <w:szCs w:val="23"/>
              </w:rPr>
              <w:t>Strategi Pengembangan Kompetensi dalam Adopsi Proyek Perubahan</w:t>
            </w:r>
          </w:p>
        </w:tc>
        <w:tc>
          <w:tcPr>
            <w:tcW w:w="851" w:type="dxa"/>
          </w:tcPr>
          <w:p w14:paraId="3488503A">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22</w:t>
            </w:r>
          </w:p>
        </w:tc>
      </w:tr>
      <w:tr w14:paraId="54D9E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610BDB86">
            <w:pPr>
              <w:pStyle w:val="3"/>
              <w:spacing w:before="0" w:beforeAutospacing="0" w:after="0" w:afterAutospacing="0" w:line="276" w:lineRule="auto"/>
              <w:jc w:val="center"/>
              <w:outlineLvl w:val="2"/>
              <w:rPr>
                <w:rFonts w:ascii="Arial" w:hAnsi="Arial" w:cs="Arial"/>
                <w:b w:val="0"/>
                <w:sz w:val="24"/>
                <w:szCs w:val="24"/>
              </w:rPr>
            </w:pPr>
          </w:p>
        </w:tc>
        <w:tc>
          <w:tcPr>
            <w:tcW w:w="433" w:type="dxa"/>
          </w:tcPr>
          <w:p w14:paraId="2B562C74">
            <w:pPr>
              <w:pStyle w:val="3"/>
              <w:spacing w:before="0" w:beforeAutospacing="0" w:after="0" w:afterAutospacing="0" w:line="276" w:lineRule="auto"/>
              <w:outlineLvl w:val="2"/>
              <w:rPr>
                <w:rFonts w:ascii="Arial" w:hAnsi="Arial" w:cs="Arial"/>
                <w:b w:val="0"/>
                <w:sz w:val="24"/>
                <w:szCs w:val="24"/>
              </w:rPr>
            </w:pPr>
          </w:p>
        </w:tc>
        <w:tc>
          <w:tcPr>
            <w:tcW w:w="6378" w:type="dxa"/>
            <w:gridSpan w:val="2"/>
          </w:tcPr>
          <w:p w14:paraId="711ECBFD">
            <w:pPr>
              <w:pStyle w:val="18"/>
              <w:numPr>
                <w:ilvl w:val="3"/>
                <w:numId w:val="4"/>
              </w:numPr>
              <w:spacing w:after="0" w:line="240" w:lineRule="auto"/>
              <w:ind w:left="317" w:hanging="317"/>
              <w:rPr>
                <w:rFonts w:ascii="Arial" w:hAnsi="Arial" w:cs="Arial"/>
                <w:sz w:val="24"/>
                <w:szCs w:val="23"/>
              </w:rPr>
            </w:pPr>
            <w:r>
              <w:rPr>
                <w:rFonts w:ascii="Arial" w:hAnsi="Arial" w:cs="Arial"/>
                <w:sz w:val="24"/>
                <w:szCs w:val="23"/>
              </w:rPr>
              <w:t xml:space="preserve">Pemetaan Sikap Prilaku dan Rencana Strategi Pengembangan Potensi Diri </w:t>
            </w:r>
          </w:p>
        </w:tc>
        <w:tc>
          <w:tcPr>
            <w:tcW w:w="851" w:type="dxa"/>
          </w:tcPr>
          <w:p w14:paraId="61A3BECE">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22</w:t>
            </w:r>
          </w:p>
        </w:tc>
      </w:tr>
      <w:tr w14:paraId="5E637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307C3266">
            <w:pPr>
              <w:spacing w:after="0" w:line="240" w:lineRule="auto"/>
              <w:jc w:val="both"/>
              <w:rPr>
                <w:rFonts w:ascii="Arial" w:hAnsi="Arial" w:cs="Arial"/>
                <w:sz w:val="24"/>
                <w:szCs w:val="23"/>
              </w:rPr>
            </w:pPr>
            <w:r>
              <w:rPr>
                <w:rFonts w:ascii="Arial" w:hAnsi="Arial" w:cs="Arial"/>
                <w:sz w:val="24"/>
                <w:szCs w:val="23"/>
              </w:rPr>
              <w:t>BAB II  IMPLEMENTASI PROYEK PERUBAHAN</w:t>
            </w:r>
          </w:p>
        </w:tc>
        <w:tc>
          <w:tcPr>
            <w:tcW w:w="851" w:type="dxa"/>
          </w:tcPr>
          <w:p w14:paraId="641E097D">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24</w:t>
            </w:r>
          </w:p>
        </w:tc>
      </w:tr>
      <w:tr w14:paraId="214F7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53D630B2">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5FF9277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A.</w:t>
            </w:r>
          </w:p>
        </w:tc>
        <w:tc>
          <w:tcPr>
            <w:tcW w:w="6237" w:type="dxa"/>
          </w:tcPr>
          <w:p w14:paraId="52CAA5BD">
            <w:pPr>
              <w:pStyle w:val="18"/>
              <w:spacing w:after="0" w:line="240" w:lineRule="auto"/>
              <w:ind w:left="34"/>
              <w:jc w:val="both"/>
              <w:rPr>
                <w:rFonts w:ascii="Arial" w:hAnsi="Arial" w:cs="Arial"/>
                <w:sz w:val="24"/>
                <w:szCs w:val="23"/>
              </w:rPr>
            </w:pPr>
            <w:r>
              <w:rPr>
                <w:rFonts w:ascii="Arial" w:hAnsi="Arial" w:cs="Arial"/>
                <w:sz w:val="24"/>
                <w:szCs w:val="23"/>
              </w:rPr>
              <w:t>Capaian dan manfaat proyek perubahan</w:t>
            </w:r>
          </w:p>
        </w:tc>
        <w:tc>
          <w:tcPr>
            <w:tcW w:w="851" w:type="dxa"/>
          </w:tcPr>
          <w:p w14:paraId="24969D49">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24</w:t>
            </w:r>
          </w:p>
        </w:tc>
      </w:tr>
      <w:tr w14:paraId="518E1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5589C9F9">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1AF87DB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B</w:t>
            </w:r>
          </w:p>
        </w:tc>
        <w:tc>
          <w:tcPr>
            <w:tcW w:w="6237" w:type="dxa"/>
          </w:tcPr>
          <w:p w14:paraId="7C603352">
            <w:pPr>
              <w:pStyle w:val="18"/>
              <w:spacing w:after="0" w:line="240" w:lineRule="auto"/>
              <w:ind w:left="34"/>
              <w:jc w:val="both"/>
              <w:rPr>
                <w:rFonts w:ascii="Arial" w:hAnsi="Arial" w:cs="Arial"/>
                <w:sz w:val="24"/>
                <w:szCs w:val="23"/>
              </w:rPr>
            </w:pPr>
            <w:r>
              <w:rPr>
                <w:rFonts w:ascii="Arial" w:hAnsi="Arial" w:cs="Arial"/>
                <w:sz w:val="24"/>
                <w:szCs w:val="23"/>
              </w:rPr>
              <w:t>Kepemimpinan Strategis</w:t>
            </w:r>
          </w:p>
        </w:tc>
        <w:tc>
          <w:tcPr>
            <w:tcW w:w="851" w:type="dxa"/>
          </w:tcPr>
          <w:p w14:paraId="57DAA871">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40</w:t>
            </w:r>
          </w:p>
        </w:tc>
      </w:tr>
      <w:tr w14:paraId="0DB36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4E3ED22A">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0B62297E">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C.</w:t>
            </w:r>
          </w:p>
        </w:tc>
        <w:tc>
          <w:tcPr>
            <w:tcW w:w="6237" w:type="dxa"/>
          </w:tcPr>
          <w:p w14:paraId="686B08EB">
            <w:pPr>
              <w:pStyle w:val="18"/>
              <w:spacing w:after="0" w:line="240" w:lineRule="auto"/>
              <w:ind w:left="34"/>
              <w:jc w:val="both"/>
              <w:rPr>
                <w:rFonts w:ascii="Arial" w:hAnsi="Arial" w:cs="Arial"/>
                <w:sz w:val="24"/>
                <w:szCs w:val="23"/>
              </w:rPr>
            </w:pPr>
            <w:r>
              <w:rPr>
                <w:rFonts w:ascii="Arial" w:hAnsi="Arial" w:cs="Arial"/>
                <w:sz w:val="24"/>
                <w:szCs w:val="23"/>
              </w:rPr>
              <w:t>Implementasi Strategi Marketing</w:t>
            </w:r>
          </w:p>
        </w:tc>
        <w:tc>
          <w:tcPr>
            <w:tcW w:w="851" w:type="dxa"/>
          </w:tcPr>
          <w:p w14:paraId="4F5EECB0">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41</w:t>
            </w:r>
          </w:p>
        </w:tc>
      </w:tr>
      <w:tr w14:paraId="1B80F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37AA0810">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5352400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D.</w:t>
            </w:r>
          </w:p>
        </w:tc>
        <w:tc>
          <w:tcPr>
            <w:tcW w:w="6237" w:type="dxa"/>
          </w:tcPr>
          <w:p w14:paraId="4270C1EB">
            <w:pPr>
              <w:pStyle w:val="18"/>
              <w:spacing w:after="0" w:line="240" w:lineRule="auto"/>
              <w:ind w:left="34"/>
              <w:jc w:val="both"/>
              <w:rPr>
                <w:rFonts w:ascii="Arial" w:hAnsi="Arial" w:cs="Arial"/>
                <w:sz w:val="24"/>
                <w:szCs w:val="23"/>
              </w:rPr>
            </w:pPr>
            <w:r>
              <w:rPr>
                <w:rFonts w:ascii="Arial" w:hAnsi="Arial" w:cs="Arial"/>
                <w:sz w:val="24"/>
                <w:szCs w:val="23"/>
              </w:rPr>
              <w:t>Keberlanjutan proyek perubahan</w:t>
            </w:r>
          </w:p>
        </w:tc>
        <w:tc>
          <w:tcPr>
            <w:tcW w:w="851" w:type="dxa"/>
          </w:tcPr>
          <w:p w14:paraId="282E47E9">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44</w:t>
            </w:r>
          </w:p>
        </w:tc>
      </w:tr>
      <w:tr w14:paraId="1BB27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30A8F99E">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29244D7F">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E.</w:t>
            </w:r>
          </w:p>
        </w:tc>
        <w:tc>
          <w:tcPr>
            <w:tcW w:w="6237" w:type="dxa"/>
          </w:tcPr>
          <w:p w14:paraId="03AD6CD0">
            <w:pPr>
              <w:pStyle w:val="18"/>
              <w:spacing w:after="0" w:line="240" w:lineRule="auto"/>
              <w:ind w:left="34"/>
              <w:jc w:val="both"/>
              <w:rPr>
                <w:rFonts w:ascii="Arial" w:hAnsi="Arial" w:cs="Arial"/>
                <w:sz w:val="24"/>
                <w:szCs w:val="23"/>
              </w:rPr>
            </w:pPr>
            <w:r>
              <w:rPr>
                <w:rFonts w:ascii="Arial" w:hAnsi="Arial" w:cs="Arial"/>
                <w:sz w:val="24"/>
                <w:szCs w:val="23"/>
              </w:rPr>
              <w:t>Keterkaitan mata pelatihan pilihan dengan proyek perubahan</w:t>
            </w:r>
          </w:p>
        </w:tc>
        <w:tc>
          <w:tcPr>
            <w:tcW w:w="851" w:type="dxa"/>
          </w:tcPr>
          <w:p w14:paraId="3C97A6C5">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46</w:t>
            </w:r>
          </w:p>
        </w:tc>
      </w:tr>
      <w:tr w14:paraId="447B2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23F9242F">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1EEB818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F.</w:t>
            </w:r>
          </w:p>
        </w:tc>
        <w:tc>
          <w:tcPr>
            <w:tcW w:w="6237" w:type="dxa"/>
          </w:tcPr>
          <w:p w14:paraId="055E70C2">
            <w:pPr>
              <w:pStyle w:val="18"/>
              <w:spacing w:after="0" w:line="240" w:lineRule="auto"/>
              <w:ind w:left="0"/>
              <w:jc w:val="both"/>
              <w:rPr>
                <w:rFonts w:ascii="Arial" w:hAnsi="Arial" w:cs="Arial"/>
                <w:sz w:val="24"/>
                <w:szCs w:val="23"/>
              </w:rPr>
            </w:pPr>
            <w:r>
              <w:rPr>
                <w:rFonts w:ascii="Arial" w:hAnsi="Arial" w:cs="Arial"/>
                <w:sz w:val="24"/>
                <w:szCs w:val="23"/>
              </w:rPr>
              <w:t>Pemberdayaan organisasi pembelajar</w:t>
            </w:r>
          </w:p>
        </w:tc>
        <w:tc>
          <w:tcPr>
            <w:tcW w:w="851" w:type="dxa"/>
          </w:tcPr>
          <w:p w14:paraId="54A437AA">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48</w:t>
            </w:r>
          </w:p>
        </w:tc>
      </w:tr>
      <w:tr w14:paraId="0CB7F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0" w:type="dxa"/>
          </w:tcPr>
          <w:p w14:paraId="51E7C99A">
            <w:pPr>
              <w:pStyle w:val="3"/>
              <w:spacing w:before="0" w:beforeAutospacing="0" w:after="0" w:afterAutospacing="0" w:line="276" w:lineRule="auto"/>
              <w:jc w:val="center"/>
              <w:outlineLvl w:val="2"/>
              <w:rPr>
                <w:rFonts w:ascii="Arial" w:hAnsi="Arial" w:cs="Arial"/>
                <w:b w:val="0"/>
                <w:sz w:val="24"/>
                <w:szCs w:val="24"/>
              </w:rPr>
            </w:pPr>
          </w:p>
        </w:tc>
        <w:tc>
          <w:tcPr>
            <w:tcW w:w="574" w:type="dxa"/>
            <w:gridSpan w:val="2"/>
          </w:tcPr>
          <w:p w14:paraId="36EA59D9">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w:t>
            </w:r>
          </w:p>
        </w:tc>
        <w:tc>
          <w:tcPr>
            <w:tcW w:w="6237" w:type="dxa"/>
          </w:tcPr>
          <w:p w14:paraId="4EBDFBC1">
            <w:pPr>
              <w:pStyle w:val="18"/>
              <w:spacing w:after="0" w:line="240" w:lineRule="auto"/>
              <w:ind w:left="0"/>
              <w:jc w:val="both"/>
              <w:rPr>
                <w:rFonts w:ascii="Arial" w:hAnsi="Arial" w:cs="Arial"/>
                <w:sz w:val="24"/>
                <w:szCs w:val="23"/>
              </w:rPr>
            </w:pPr>
            <w:r>
              <w:rPr>
                <w:rFonts w:ascii="Arial" w:hAnsi="Arial" w:cs="Arial"/>
                <w:sz w:val="24"/>
                <w:szCs w:val="23"/>
              </w:rPr>
              <w:t>Pelaksanaan pengembangan potensi diri</w:t>
            </w:r>
          </w:p>
        </w:tc>
        <w:tc>
          <w:tcPr>
            <w:tcW w:w="851" w:type="dxa"/>
          </w:tcPr>
          <w:p w14:paraId="52F194AF">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49</w:t>
            </w:r>
          </w:p>
        </w:tc>
      </w:tr>
      <w:tr w14:paraId="5D374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5BD0E222">
            <w:pPr>
              <w:pStyle w:val="18"/>
              <w:spacing w:after="0" w:line="240" w:lineRule="auto"/>
              <w:ind w:left="0"/>
              <w:jc w:val="both"/>
              <w:rPr>
                <w:rFonts w:ascii="Arial" w:hAnsi="Arial" w:cs="Arial"/>
                <w:sz w:val="24"/>
                <w:szCs w:val="23"/>
              </w:rPr>
            </w:pPr>
            <w:r>
              <w:rPr>
                <w:rFonts w:ascii="Arial" w:hAnsi="Arial" w:cs="Arial"/>
                <w:sz w:val="24"/>
                <w:szCs w:val="23"/>
              </w:rPr>
              <w:t>PENUTUP</w:t>
            </w:r>
          </w:p>
        </w:tc>
        <w:tc>
          <w:tcPr>
            <w:tcW w:w="851" w:type="dxa"/>
          </w:tcPr>
          <w:p w14:paraId="32E09BA1">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51</w:t>
            </w:r>
          </w:p>
        </w:tc>
      </w:tr>
      <w:tr w14:paraId="40E2D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371" w:type="dxa"/>
            <w:gridSpan w:val="4"/>
          </w:tcPr>
          <w:p w14:paraId="2B443CBE">
            <w:pPr>
              <w:pStyle w:val="18"/>
              <w:spacing w:after="0" w:line="240" w:lineRule="auto"/>
              <w:ind w:left="0"/>
              <w:jc w:val="both"/>
              <w:rPr>
                <w:rFonts w:ascii="Arial" w:hAnsi="Arial" w:cs="Arial"/>
                <w:sz w:val="24"/>
                <w:szCs w:val="23"/>
              </w:rPr>
            </w:pPr>
            <w:r>
              <w:rPr>
                <w:rFonts w:ascii="Arial" w:hAnsi="Arial" w:cs="Arial"/>
                <w:sz w:val="24"/>
                <w:szCs w:val="23"/>
              </w:rPr>
              <w:t>DAFTAR PUSTKA</w:t>
            </w:r>
          </w:p>
        </w:tc>
        <w:tc>
          <w:tcPr>
            <w:tcW w:w="851" w:type="dxa"/>
          </w:tcPr>
          <w:p w14:paraId="16F38ECD">
            <w:pPr>
              <w:pStyle w:val="3"/>
              <w:spacing w:before="0" w:beforeAutospacing="0" w:after="0" w:afterAutospacing="0" w:line="276" w:lineRule="auto"/>
              <w:jc w:val="center"/>
              <w:outlineLvl w:val="2"/>
              <w:rPr>
                <w:rFonts w:ascii="Arial" w:hAnsi="Arial" w:cs="Arial"/>
                <w:b w:val="0"/>
                <w:sz w:val="24"/>
                <w:szCs w:val="24"/>
              </w:rPr>
            </w:pPr>
          </w:p>
        </w:tc>
      </w:tr>
    </w:tbl>
    <w:p w14:paraId="6FD808ED">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DAFTAR GAMBAR</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8"/>
        <w:gridCol w:w="5953"/>
        <w:gridCol w:w="815"/>
      </w:tblGrid>
      <w:tr w14:paraId="14333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CE7AA00">
            <w:pPr>
              <w:pStyle w:val="3"/>
              <w:spacing w:before="0" w:beforeAutospacing="0" w:after="0" w:afterAutospacing="0" w:line="276" w:lineRule="auto"/>
              <w:outlineLvl w:val="2"/>
              <w:rPr>
                <w:rFonts w:ascii="Arial" w:hAnsi="Arial" w:cs="Arial"/>
                <w:b w:val="0"/>
                <w:sz w:val="24"/>
                <w:szCs w:val="24"/>
              </w:rPr>
            </w:pPr>
          </w:p>
        </w:tc>
        <w:tc>
          <w:tcPr>
            <w:tcW w:w="5953" w:type="dxa"/>
          </w:tcPr>
          <w:p w14:paraId="4E0E7E98">
            <w:pPr>
              <w:pStyle w:val="3"/>
              <w:spacing w:before="0" w:beforeAutospacing="0" w:after="0" w:afterAutospacing="0" w:line="276" w:lineRule="auto"/>
              <w:jc w:val="center"/>
              <w:outlineLvl w:val="2"/>
              <w:rPr>
                <w:rFonts w:ascii="Arial" w:hAnsi="Arial" w:cs="Arial"/>
                <w:b w:val="0"/>
                <w:sz w:val="24"/>
                <w:szCs w:val="24"/>
              </w:rPr>
            </w:pPr>
          </w:p>
        </w:tc>
        <w:tc>
          <w:tcPr>
            <w:tcW w:w="815" w:type="dxa"/>
          </w:tcPr>
          <w:p w14:paraId="1FF6BEA1">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Hal</w:t>
            </w:r>
          </w:p>
        </w:tc>
      </w:tr>
      <w:tr w14:paraId="2FBBA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64A19742">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Gambar 2.1</w:t>
            </w:r>
          </w:p>
        </w:tc>
        <w:tc>
          <w:tcPr>
            <w:tcW w:w="5953" w:type="dxa"/>
          </w:tcPr>
          <w:p w14:paraId="76F24E45">
            <w:pPr>
              <w:pStyle w:val="8"/>
              <w:spacing w:line="276" w:lineRule="auto"/>
              <w:jc w:val="both"/>
              <w:rPr>
                <w:rFonts w:ascii="Arial" w:hAnsi="Arial" w:cs="Arial"/>
                <w:lang w:val="id-ID"/>
              </w:rPr>
            </w:pPr>
            <w:r>
              <w:rPr>
                <w:rFonts w:ascii="Arial" w:hAnsi="Arial" w:cs="Arial"/>
                <w:lang w:val="id-ID"/>
              </w:rPr>
              <w:t>SK Tim Efektif 1 dan SK Tim Efektif 2</w:t>
            </w:r>
          </w:p>
        </w:tc>
        <w:tc>
          <w:tcPr>
            <w:tcW w:w="815" w:type="dxa"/>
          </w:tcPr>
          <w:p w14:paraId="60E374F0">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24</w:t>
            </w:r>
          </w:p>
        </w:tc>
      </w:tr>
      <w:tr w14:paraId="421B9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33FBE27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Gambar 2.2</w:t>
            </w:r>
          </w:p>
        </w:tc>
        <w:tc>
          <w:tcPr>
            <w:tcW w:w="5953" w:type="dxa"/>
          </w:tcPr>
          <w:p w14:paraId="52D3564E">
            <w:pPr>
              <w:pStyle w:val="8"/>
              <w:spacing w:line="276" w:lineRule="auto"/>
              <w:jc w:val="both"/>
              <w:rPr>
                <w:rFonts w:ascii="Arial" w:hAnsi="Arial" w:cs="Arial"/>
                <w:lang w:val="id-ID"/>
              </w:rPr>
            </w:pPr>
            <w:r>
              <w:rPr>
                <w:rFonts w:ascii="Arial" w:hAnsi="Arial" w:cs="Arial"/>
                <w:lang w:val="id-ID"/>
              </w:rPr>
              <w:t>Rapat Tim efektif</w:t>
            </w:r>
          </w:p>
        </w:tc>
        <w:tc>
          <w:tcPr>
            <w:tcW w:w="815" w:type="dxa"/>
          </w:tcPr>
          <w:p w14:paraId="348EB712">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24</w:t>
            </w:r>
          </w:p>
        </w:tc>
      </w:tr>
      <w:tr w14:paraId="1AEA3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66430891">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Gambar 2.3</w:t>
            </w:r>
          </w:p>
        </w:tc>
        <w:tc>
          <w:tcPr>
            <w:tcW w:w="5953" w:type="dxa"/>
          </w:tcPr>
          <w:p w14:paraId="48AD4479">
            <w:pPr>
              <w:pStyle w:val="8"/>
              <w:spacing w:line="276" w:lineRule="auto"/>
              <w:jc w:val="both"/>
              <w:rPr>
                <w:rFonts w:ascii="Arial" w:hAnsi="Arial" w:cs="Arial"/>
                <w:lang w:val="id-ID"/>
              </w:rPr>
            </w:pPr>
            <w:r>
              <w:rPr>
                <w:rFonts w:ascii="Arial" w:hAnsi="Arial" w:cs="Arial"/>
                <w:lang w:val="id-ID"/>
              </w:rPr>
              <w:t>Konsultasi pertama sekaligus mendapat instruksi Bupati Banyuasin;</w:t>
            </w:r>
          </w:p>
        </w:tc>
        <w:tc>
          <w:tcPr>
            <w:tcW w:w="815" w:type="dxa"/>
          </w:tcPr>
          <w:p w14:paraId="1600E86A">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25</w:t>
            </w:r>
          </w:p>
        </w:tc>
      </w:tr>
      <w:tr w14:paraId="204A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209013EB">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Gambar 2.4</w:t>
            </w:r>
          </w:p>
        </w:tc>
        <w:tc>
          <w:tcPr>
            <w:tcW w:w="5953" w:type="dxa"/>
          </w:tcPr>
          <w:p w14:paraId="271128EB">
            <w:pPr>
              <w:pStyle w:val="8"/>
              <w:spacing w:line="276" w:lineRule="auto"/>
              <w:jc w:val="both"/>
              <w:rPr>
                <w:rFonts w:ascii="Arial" w:hAnsi="Arial" w:cs="Arial"/>
                <w:lang w:val="id-ID"/>
              </w:rPr>
            </w:pPr>
            <w:r>
              <w:rPr>
                <w:rFonts w:ascii="Arial" w:hAnsi="Arial" w:cs="Arial"/>
                <w:lang w:val="id-ID"/>
              </w:rPr>
              <w:t xml:space="preserve">Konsultasi kedua sekaligus penandatanganan Keputusan, Surat Edaran dan Instruksi Bupati </w:t>
            </w:r>
          </w:p>
        </w:tc>
        <w:tc>
          <w:tcPr>
            <w:tcW w:w="815" w:type="dxa"/>
          </w:tcPr>
          <w:p w14:paraId="17802021">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25</w:t>
            </w:r>
          </w:p>
        </w:tc>
      </w:tr>
      <w:tr w14:paraId="3AD8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3D478E8D">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Gambar 2.5</w:t>
            </w:r>
          </w:p>
        </w:tc>
        <w:tc>
          <w:tcPr>
            <w:tcW w:w="5953" w:type="dxa"/>
          </w:tcPr>
          <w:p w14:paraId="1AA74304">
            <w:pPr>
              <w:spacing w:after="0" w:line="240" w:lineRule="auto"/>
              <w:jc w:val="both"/>
              <w:rPr>
                <w:rFonts w:ascii="Arial" w:hAnsi="Arial" w:cs="Arial"/>
                <w:sz w:val="24"/>
                <w:szCs w:val="24"/>
              </w:rPr>
            </w:pPr>
            <w:r>
              <w:rPr>
                <w:rFonts w:ascii="Arial" w:hAnsi="Arial" w:cs="Arial"/>
                <w:sz w:val="24"/>
                <w:szCs w:val="24"/>
              </w:rPr>
              <w:t>Konsultasi sekaligus mendapat arahan dari Sekretaris Daerah sebagai Mentor</w:t>
            </w:r>
          </w:p>
        </w:tc>
        <w:tc>
          <w:tcPr>
            <w:tcW w:w="815" w:type="dxa"/>
          </w:tcPr>
          <w:p w14:paraId="58C2943F">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26</w:t>
            </w:r>
          </w:p>
        </w:tc>
      </w:tr>
      <w:tr w14:paraId="7B552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2DD6AC88">
            <w:pPr>
              <w:spacing w:after="0" w:line="276" w:lineRule="auto"/>
            </w:pPr>
            <w:r>
              <w:rPr>
                <w:rFonts w:ascii="Arial" w:hAnsi="Arial" w:cs="Arial"/>
                <w:sz w:val="24"/>
                <w:szCs w:val="24"/>
              </w:rPr>
              <w:t>Gambar 2.6</w:t>
            </w:r>
          </w:p>
        </w:tc>
        <w:tc>
          <w:tcPr>
            <w:tcW w:w="5953" w:type="dxa"/>
          </w:tcPr>
          <w:p w14:paraId="268E500C">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Koordinasi dan bainstroming dengan Asisten I/ Kepala Dinas Perpustakaan dan Kearsipan serta jajaran</w:t>
            </w:r>
          </w:p>
        </w:tc>
        <w:tc>
          <w:tcPr>
            <w:tcW w:w="815" w:type="dxa"/>
          </w:tcPr>
          <w:p w14:paraId="15298BCA">
            <w:pPr>
              <w:pStyle w:val="18"/>
              <w:spacing w:after="0" w:line="360"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26</w:t>
            </w:r>
          </w:p>
        </w:tc>
      </w:tr>
      <w:tr w14:paraId="2767E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235391CD">
            <w:pPr>
              <w:spacing w:after="0" w:line="240" w:lineRule="auto"/>
            </w:pPr>
            <w:r>
              <w:rPr>
                <w:rFonts w:ascii="Arial" w:hAnsi="Arial" w:cs="Arial"/>
                <w:sz w:val="24"/>
                <w:szCs w:val="24"/>
              </w:rPr>
              <w:t>Gambar 2.7</w:t>
            </w:r>
          </w:p>
        </w:tc>
        <w:tc>
          <w:tcPr>
            <w:tcW w:w="5953" w:type="dxa"/>
          </w:tcPr>
          <w:p w14:paraId="445A8A9A">
            <w:pPr>
              <w:pStyle w:val="18"/>
              <w:spacing w:after="0" w:line="276" w:lineRule="auto"/>
              <w:ind w:left="0"/>
              <w:jc w:val="both"/>
              <w:rPr>
                <w:rFonts w:ascii="Arial" w:hAnsi="Arial" w:cs="Arial"/>
                <w:sz w:val="24"/>
                <w:szCs w:val="24"/>
              </w:rPr>
            </w:pPr>
            <w:r>
              <w:rPr>
                <w:rFonts w:ascii="Arial" w:hAnsi="Arial" w:eastAsia="Times New Roman" w:cs="Arial"/>
                <w:sz w:val="24"/>
                <w:szCs w:val="24"/>
                <w:lang w:eastAsia="id-ID"/>
              </w:rPr>
              <w:t>Koordinasi dan bainstroming dengan Asisten III/ Kepala BKPSDM</w:t>
            </w:r>
          </w:p>
        </w:tc>
        <w:tc>
          <w:tcPr>
            <w:tcW w:w="815" w:type="dxa"/>
          </w:tcPr>
          <w:p w14:paraId="783DC8CE">
            <w:pPr>
              <w:pStyle w:val="18"/>
              <w:spacing w:after="0" w:line="360" w:lineRule="auto"/>
              <w:ind w:left="0"/>
              <w:jc w:val="center"/>
              <w:rPr>
                <w:rFonts w:ascii="Arial" w:hAnsi="Arial" w:cs="Arial"/>
                <w:sz w:val="24"/>
                <w:szCs w:val="24"/>
              </w:rPr>
            </w:pPr>
            <w:r>
              <w:rPr>
                <w:rFonts w:ascii="Arial" w:hAnsi="Arial" w:cs="Arial"/>
                <w:sz w:val="24"/>
                <w:szCs w:val="24"/>
              </w:rPr>
              <w:t>27</w:t>
            </w:r>
          </w:p>
        </w:tc>
      </w:tr>
      <w:tr w14:paraId="3343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25BBF82">
            <w:pPr>
              <w:spacing w:after="0" w:line="240" w:lineRule="auto"/>
              <w:rPr>
                <w:rFonts w:ascii="Arial" w:hAnsi="Arial" w:cs="Arial"/>
                <w:sz w:val="24"/>
                <w:szCs w:val="24"/>
              </w:rPr>
            </w:pPr>
            <w:r>
              <w:rPr>
                <w:rFonts w:ascii="Arial" w:hAnsi="Arial" w:cs="Arial"/>
                <w:sz w:val="24"/>
                <w:szCs w:val="24"/>
              </w:rPr>
              <w:t>Gambar 2.8</w:t>
            </w:r>
          </w:p>
        </w:tc>
        <w:tc>
          <w:tcPr>
            <w:tcW w:w="5953" w:type="dxa"/>
          </w:tcPr>
          <w:p w14:paraId="7020BD3A">
            <w:pPr>
              <w:pStyle w:val="18"/>
              <w:spacing w:after="0" w:line="240"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Konsultasi dengan pejabat Kemendagri</w:t>
            </w:r>
          </w:p>
        </w:tc>
        <w:tc>
          <w:tcPr>
            <w:tcW w:w="815" w:type="dxa"/>
          </w:tcPr>
          <w:p w14:paraId="0BBA2B08">
            <w:pPr>
              <w:pStyle w:val="18"/>
              <w:spacing w:after="0" w:line="360" w:lineRule="auto"/>
              <w:ind w:left="0"/>
              <w:jc w:val="center"/>
              <w:rPr>
                <w:rFonts w:ascii="Arial" w:hAnsi="Arial" w:cs="Arial"/>
                <w:sz w:val="24"/>
                <w:szCs w:val="24"/>
              </w:rPr>
            </w:pPr>
            <w:r>
              <w:rPr>
                <w:rFonts w:ascii="Arial" w:hAnsi="Arial" w:cs="Arial"/>
                <w:sz w:val="24"/>
                <w:szCs w:val="24"/>
              </w:rPr>
              <w:t>27</w:t>
            </w:r>
          </w:p>
        </w:tc>
      </w:tr>
      <w:tr w14:paraId="14927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AA16271">
            <w:pPr>
              <w:spacing w:after="0" w:line="240" w:lineRule="auto"/>
            </w:pPr>
            <w:r>
              <w:rPr>
                <w:rFonts w:ascii="Arial" w:hAnsi="Arial" w:cs="Arial"/>
                <w:sz w:val="24"/>
                <w:szCs w:val="24"/>
              </w:rPr>
              <w:t>Gambar 2.9</w:t>
            </w:r>
          </w:p>
        </w:tc>
        <w:tc>
          <w:tcPr>
            <w:tcW w:w="5953" w:type="dxa"/>
          </w:tcPr>
          <w:p w14:paraId="149A6F7F">
            <w:pPr>
              <w:pStyle w:val="18"/>
              <w:spacing w:after="0" w:line="276" w:lineRule="auto"/>
              <w:ind w:left="0"/>
              <w:jc w:val="both"/>
              <w:rPr>
                <w:rFonts w:ascii="Arial" w:hAnsi="Arial" w:cs="Arial"/>
                <w:sz w:val="24"/>
                <w:szCs w:val="24"/>
              </w:rPr>
            </w:pPr>
            <w:r>
              <w:rPr>
                <w:rFonts w:ascii="Arial" w:hAnsi="Arial" w:eastAsia="Times New Roman" w:cs="Arial"/>
                <w:sz w:val="24"/>
                <w:szCs w:val="24"/>
                <w:lang w:eastAsia="id-ID"/>
              </w:rPr>
              <w:t>Konsultasi dengan Kadis Perpustakaan Prov Sumsel</w:t>
            </w:r>
          </w:p>
        </w:tc>
        <w:tc>
          <w:tcPr>
            <w:tcW w:w="815" w:type="dxa"/>
          </w:tcPr>
          <w:p w14:paraId="6BA707CE">
            <w:pPr>
              <w:pStyle w:val="18"/>
              <w:spacing w:after="0" w:line="360" w:lineRule="auto"/>
              <w:ind w:left="0"/>
              <w:jc w:val="center"/>
              <w:rPr>
                <w:rFonts w:ascii="Arial" w:hAnsi="Arial" w:cs="Arial"/>
                <w:sz w:val="24"/>
                <w:szCs w:val="24"/>
              </w:rPr>
            </w:pPr>
            <w:r>
              <w:rPr>
                <w:rFonts w:ascii="Arial" w:hAnsi="Arial" w:cs="Arial"/>
                <w:sz w:val="24"/>
                <w:szCs w:val="24"/>
              </w:rPr>
              <w:t>28</w:t>
            </w:r>
          </w:p>
        </w:tc>
      </w:tr>
      <w:tr w14:paraId="75F36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20956CFC">
            <w:pPr>
              <w:spacing w:after="0" w:line="240" w:lineRule="auto"/>
            </w:pPr>
            <w:r>
              <w:rPr>
                <w:rFonts w:ascii="Arial" w:hAnsi="Arial" w:cs="Arial"/>
                <w:sz w:val="24"/>
                <w:szCs w:val="24"/>
              </w:rPr>
              <w:t>Gambar 2.10</w:t>
            </w:r>
          </w:p>
        </w:tc>
        <w:tc>
          <w:tcPr>
            <w:tcW w:w="5953" w:type="dxa"/>
          </w:tcPr>
          <w:p w14:paraId="4B9635AD">
            <w:pPr>
              <w:spacing w:after="0" w:line="276" w:lineRule="auto"/>
              <w:jc w:val="both"/>
              <w:rPr>
                <w:rFonts w:ascii="Arial" w:hAnsi="Arial" w:eastAsia="Times New Roman" w:cs="Arial"/>
                <w:sz w:val="24"/>
                <w:szCs w:val="24"/>
                <w:lang w:eastAsia="id-ID"/>
              </w:rPr>
            </w:pPr>
            <w:r>
              <w:rPr>
                <w:rFonts w:ascii="Arial" w:hAnsi="Arial" w:eastAsia="Times New Roman" w:cs="Arial"/>
                <w:sz w:val="24"/>
                <w:szCs w:val="24"/>
                <w:lang w:eastAsia="id-ID"/>
              </w:rPr>
              <w:t>Koordinasi dan bainstroming dengan Kepala Bagian Organisasi dan Kabid BKPSDM</w:t>
            </w:r>
          </w:p>
        </w:tc>
        <w:tc>
          <w:tcPr>
            <w:tcW w:w="815" w:type="dxa"/>
          </w:tcPr>
          <w:p w14:paraId="316AACC3">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28</w:t>
            </w:r>
          </w:p>
        </w:tc>
      </w:tr>
      <w:tr w14:paraId="104D8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7D63D578">
            <w:pPr>
              <w:spacing w:after="0" w:line="240" w:lineRule="auto"/>
            </w:pPr>
            <w:r>
              <w:rPr>
                <w:rFonts w:ascii="Arial" w:hAnsi="Arial" w:cs="Arial"/>
                <w:sz w:val="24"/>
                <w:szCs w:val="24"/>
              </w:rPr>
              <w:t>Gambar 2.11</w:t>
            </w:r>
          </w:p>
        </w:tc>
        <w:tc>
          <w:tcPr>
            <w:tcW w:w="5953" w:type="dxa"/>
          </w:tcPr>
          <w:p w14:paraId="3B4ACEFF">
            <w:pPr>
              <w:spacing w:after="0" w:line="276" w:lineRule="auto"/>
              <w:jc w:val="both"/>
              <w:rPr>
                <w:rFonts w:ascii="Arial" w:hAnsi="Arial" w:eastAsia="Times New Roman" w:cs="Arial"/>
                <w:sz w:val="24"/>
                <w:szCs w:val="24"/>
                <w:lang w:eastAsia="id-ID"/>
              </w:rPr>
            </w:pPr>
            <w:r>
              <w:rPr>
                <w:rFonts w:ascii="Arial" w:hAnsi="Arial" w:eastAsia="Times New Roman" w:cs="Arial"/>
                <w:sz w:val="24"/>
                <w:szCs w:val="24"/>
                <w:lang w:eastAsia="id-ID"/>
              </w:rPr>
              <w:t xml:space="preserve">Koordinasi dan bainstroming dengan Kepala Bagian Hukum  dan Pejabat Jafung Analisa Kebijakan </w:t>
            </w:r>
          </w:p>
        </w:tc>
        <w:tc>
          <w:tcPr>
            <w:tcW w:w="815" w:type="dxa"/>
          </w:tcPr>
          <w:p w14:paraId="02B951B2">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29</w:t>
            </w:r>
          </w:p>
        </w:tc>
      </w:tr>
      <w:tr w14:paraId="7B6C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7F51BB2C">
            <w:pPr>
              <w:spacing w:after="0" w:line="240" w:lineRule="auto"/>
            </w:pPr>
            <w:r>
              <w:rPr>
                <w:rFonts w:ascii="Arial" w:hAnsi="Arial" w:cs="Arial"/>
                <w:sz w:val="24"/>
                <w:szCs w:val="24"/>
              </w:rPr>
              <w:t>Gambar 2.12</w:t>
            </w:r>
          </w:p>
        </w:tc>
        <w:tc>
          <w:tcPr>
            <w:tcW w:w="5953" w:type="dxa"/>
          </w:tcPr>
          <w:p w14:paraId="5D0428B6">
            <w:pPr>
              <w:spacing w:after="0" w:line="276" w:lineRule="auto"/>
              <w:jc w:val="both"/>
              <w:rPr>
                <w:rFonts w:ascii="Arial" w:hAnsi="Arial" w:eastAsia="Times New Roman" w:cs="Arial"/>
                <w:sz w:val="24"/>
                <w:szCs w:val="24"/>
                <w:lang w:eastAsia="id-ID"/>
              </w:rPr>
            </w:pPr>
            <w:r>
              <w:rPr>
                <w:rFonts w:ascii="Arial" w:hAnsi="Arial" w:eastAsia="Times New Roman" w:cs="Arial"/>
                <w:sz w:val="24"/>
                <w:szCs w:val="24"/>
                <w:lang w:eastAsia="id-ID"/>
              </w:rPr>
              <w:t>Koordinasi dan bainstroming dengan Pejabat Jafung Analisa Kebijakan Bagian Adpem dan Tapem</w:t>
            </w:r>
          </w:p>
        </w:tc>
        <w:tc>
          <w:tcPr>
            <w:tcW w:w="815" w:type="dxa"/>
          </w:tcPr>
          <w:p w14:paraId="74E5118B">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29</w:t>
            </w:r>
          </w:p>
        </w:tc>
      </w:tr>
      <w:tr w14:paraId="5CE06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75E7BBC6">
            <w:pPr>
              <w:spacing w:after="0" w:line="240" w:lineRule="auto"/>
            </w:pPr>
            <w:r>
              <w:rPr>
                <w:rFonts w:ascii="Arial" w:hAnsi="Arial" w:cs="Arial"/>
                <w:sz w:val="24"/>
                <w:szCs w:val="24"/>
              </w:rPr>
              <w:t>Gambar 2.13</w:t>
            </w:r>
          </w:p>
        </w:tc>
        <w:tc>
          <w:tcPr>
            <w:tcW w:w="5953" w:type="dxa"/>
          </w:tcPr>
          <w:p w14:paraId="532E0828">
            <w:pPr>
              <w:spacing w:after="0" w:line="276" w:lineRule="auto"/>
              <w:jc w:val="both"/>
              <w:rPr>
                <w:rFonts w:ascii="Arial" w:hAnsi="Arial" w:cs="Arial"/>
                <w:sz w:val="24"/>
                <w:szCs w:val="23"/>
              </w:rPr>
            </w:pPr>
            <w:r>
              <w:rPr>
                <w:rFonts w:ascii="Arial" w:hAnsi="Arial" w:cs="Arial"/>
                <w:sz w:val="24"/>
                <w:szCs w:val="23"/>
              </w:rPr>
              <w:t>Sosialisasi proyek perubahan melalui kegiatan Apel Pagi Hari Senin sebagai Pembina Apel</w:t>
            </w:r>
          </w:p>
        </w:tc>
        <w:tc>
          <w:tcPr>
            <w:tcW w:w="815" w:type="dxa"/>
          </w:tcPr>
          <w:p w14:paraId="69EE30DE">
            <w:pPr>
              <w:spacing w:after="0" w:line="276" w:lineRule="auto"/>
              <w:jc w:val="center"/>
              <w:rPr>
                <w:rFonts w:ascii="Arial" w:hAnsi="Arial" w:cs="Arial"/>
                <w:sz w:val="24"/>
                <w:szCs w:val="23"/>
              </w:rPr>
            </w:pPr>
            <w:r>
              <w:rPr>
                <w:rFonts w:ascii="Arial" w:hAnsi="Arial" w:cs="Arial"/>
                <w:sz w:val="24"/>
                <w:szCs w:val="23"/>
              </w:rPr>
              <w:t>30</w:t>
            </w:r>
          </w:p>
        </w:tc>
      </w:tr>
      <w:tr w14:paraId="2BDC4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099D7C29">
            <w:pPr>
              <w:spacing w:after="0" w:line="240" w:lineRule="auto"/>
            </w:pPr>
            <w:r>
              <w:rPr>
                <w:rFonts w:ascii="Arial" w:hAnsi="Arial" w:cs="Arial"/>
                <w:sz w:val="24"/>
                <w:szCs w:val="24"/>
              </w:rPr>
              <w:t>Gambar 2.14</w:t>
            </w:r>
          </w:p>
        </w:tc>
        <w:tc>
          <w:tcPr>
            <w:tcW w:w="5953" w:type="dxa"/>
          </w:tcPr>
          <w:p w14:paraId="608CF39B">
            <w:pPr>
              <w:spacing w:after="0" w:line="276" w:lineRule="auto"/>
              <w:jc w:val="both"/>
              <w:rPr>
                <w:rFonts w:ascii="Arial" w:hAnsi="Arial" w:cs="Arial"/>
                <w:sz w:val="24"/>
                <w:szCs w:val="23"/>
              </w:rPr>
            </w:pPr>
            <w:r>
              <w:rPr>
                <w:rFonts w:ascii="Arial" w:hAnsi="Arial" w:cs="Arial"/>
                <w:sz w:val="24"/>
                <w:szCs w:val="23"/>
              </w:rPr>
              <w:t>Pembelajaran penempatan dan uraian tugas dan cara menyusunya sekaligus cara membuat laporan kinerja ASN kepada ASN pada Staf Ahli Bupati</w:t>
            </w:r>
          </w:p>
        </w:tc>
        <w:tc>
          <w:tcPr>
            <w:tcW w:w="815" w:type="dxa"/>
          </w:tcPr>
          <w:p w14:paraId="222C6D1D">
            <w:pPr>
              <w:spacing w:after="0" w:line="240" w:lineRule="auto"/>
              <w:jc w:val="center"/>
              <w:rPr>
                <w:rFonts w:ascii="Arial" w:hAnsi="Arial" w:cs="Arial"/>
                <w:sz w:val="24"/>
                <w:szCs w:val="23"/>
              </w:rPr>
            </w:pPr>
            <w:r>
              <w:rPr>
                <w:rFonts w:ascii="Arial" w:hAnsi="Arial" w:cs="Arial"/>
                <w:sz w:val="24"/>
                <w:szCs w:val="23"/>
              </w:rPr>
              <w:t>30</w:t>
            </w:r>
          </w:p>
        </w:tc>
      </w:tr>
      <w:tr w14:paraId="10EB6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1D4EFA50">
            <w:pPr>
              <w:spacing w:after="0" w:line="240" w:lineRule="auto"/>
            </w:pPr>
            <w:r>
              <w:rPr>
                <w:rFonts w:ascii="Arial" w:hAnsi="Arial" w:cs="Arial"/>
                <w:sz w:val="24"/>
                <w:szCs w:val="24"/>
              </w:rPr>
              <w:t>Gambar 2.15</w:t>
            </w:r>
          </w:p>
        </w:tc>
        <w:tc>
          <w:tcPr>
            <w:tcW w:w="5953" w:type="dxa"/>
          </w:tcPr>
          <w:p w14:paraId="0F0DDC62">
            <w:pPr>
              <w:spacing w:after="0" w:line="276" w:lineRule="auto"/>
              <w:jc w:val="both"/>
              <w:rPr>
                <w:rFonts w:ascii="Arial" w:hAnsi="Arial" w:cs="Arial"/>
                <w:sz w:val="24"/>
                <w:szCs w:val="23"/>
              </w:rPr>
            </w:pPr>
            <w:r>
              <w:rPr>
                <w:rFonts w:ascii="Arial" w:hAnsi="Arial" w:cs="Arial"/>
                <w:sz w:val="24"/>
                <w:szCs w:val="23"/>
              </w:rPr>
              <w:t>SK Tim Peningkatakan Kompetensi ASN Berbasis Literasi</w:t>
            </w:r>
          </w:p>
        </w:tc>
        <w:tc>
          <w:tcPr>
            <w:tcW w:w="815" w:type="dxa"/>
          </w:tcPr>
          <w:p w14:paraId="22C84D5D">
            <w:pPr>
              <w:spacing w:after="0" w:line="240" w:lineRule="auto"/>
              <w:jc w:val="center"/>
              <w:rPr>
                <w:rFonts w:ascii="Arial" w:hAnsi="Arial" w:cs="Arial"/>
                <w:sz w:val="24"/>
                <w:szCs w:val="23"/>
              </w:rPr>
            </w:pPr>
            <w:r>
              <w:rPr>
                <w:rFonts w:ascii="Arial" w:hAnsi="Arial" w:cs="Arial"/>
                <w:sz w:val="24"/>
                <w:szCs w:val="23"/>
              </w:rPr>
              <w:t>31</w:t>
            </w:r>
          </w:p>
        </w:tc>
      </w:tr>
      <w:tr w14:paraId="2C74E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629A243">
            <w:pPr>
              <w:spacing w:after="0" w:line="240" w:lineRule="auto"/>
            </w:pPr>
            <w:r>
              <w:rPr>
                <w:rFonts w:ascii="Arial" w:hAnsi="Arial" w:cs="Arial"/>
                <w:sz w:val="24"/>
                <w:szCs w:val="24"/>
              </w:rPr>
              <w:t>Gambar 2.16</w:t>
            </w:r>
          </w:p>
        </w:tc>
        <w:tc>
          <w:tcPr>
            <w:tcW w:w="5953" w:type="dxa"/>
          </w:tcPr>
          <w:p w14:paraId="77CEED1E">
            <w:pPr>
              <w:spacing w:after="0" w:line="240" w:lineRule="auto"/>
              <w:jc w:val="both"/>
              <w:rPr>
                <w:rFonts w:ascii="Arial" w:hAnsi="Arial" w:cs="Arial"/>
                <w:sz w:val="24"/>
                <w:szCs w:val="23"/>
              </w:rPr>
            </w:pPr>
            <w:r>
              <w:rPr>
                <w:rFonts w:ascii="Arial" w:hAnsi="Arial" w:cs="Arial"/>
                <w:sz w:val="24"/>
                <w:szCs w:val="23"/>
              </w:rPr>
              <w:t>Surat Edaran tentang Penerapan Standar Literasi</w:t>
            </w:r>
          </w:p>
        </w:tc>
        <w:tc>
          <w:tcPr>
            <w:tcW w:w="815" w:type="dxa"/>
          </w:tcPr>
          <w:p w14:paraId="3FF61E8D">
            <w:pPr>
              <w:spacing w:after="0" w:line="240" w:lineRule="auto"/>
              <w:jc w:val="center"/>
              <w:rPr>
                <w:rFonts w:ascii="Arial" w:hAnsi="Arial" w:cs="Arial"/>
                <w:sz w:val="24"/>
                <w:szCs w:val="23"/>
              </w:rPr>
            </w:pPr>
            <w:r>
              <w:rPr>
                <w:rFonts w:ascii="Arial" w:hAnsi="Arial" w:cs="Arial"/>
                <w:sz w:val="24"/>
                <w:szCs w:val="23"/>
              </w:rPr>
              <w:t>32</w:t>
            </w:r>
          </w:p>
        </w:tc>
      </w:tr>
      <w:tr w14:paraId="34D73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35F0781A">
            <w:pPr>
              <w:spacing w:after="0" w:line="240" w:lineRule="auto"/>
            </w:pPr>
            <w:r>
              <w:rPr>
                <w:rFonts w:ascii="Arial" w:hAnsi="Arial" w:cs="Arial"/>
                <w:sz w:val="24"/>
                <w:szCs w:val="24"/>
              </w:rPr>
              <w:t>Gambar 2.17</w:t>
            </w:r>
          </w:p>
        </w:tc>
        <w:tc>
          <w:tcPr>
            <w:tcW w:w="5953" w:type="dxa"/>
          </w:tcPr>
          <w:p w14:paraId="383213A5">
            <w:pPr>
              <w:spacing w:after="0" w:line="276" w:lineRule="auto"/>
              <w:jc w:val="both"/>
              <w:rPr>
                <w:rFonts w:ascii="Arial" w:hAnsi="Arial" w:cs="Arial"/>
                <w:sz w:val="24"/>
                <w:szCs w:val="23"/>
              </w:rPr>
            </w:pPr>
            <w:r>
              <w:rPr>
                <w:rFonts w:ascii="Arial" w:hAnsi="Arial" w:cs="Arial"/>
                <w:sz w:val="24"/>
                <w:szCs w:val="23"/>
              </w:rPr>
              <w:t>Instruksi Bupati</w:t>
            </w:r>
          </w:p>
        </w:tc>
        <w:tc>
          <w:tcPr>
            <w:tcW w:w="815" w:type="dxa"/>
          </w:tcPr>
          <w:p w14:paraId="2E5B9F7D">
            <w:pPr>
              <w:spacing w:after="0" w:line="240" w:lineRule="auto"/>
              <w:jc w:val="center"/>
              <w:rPr>
                <w:rFonts w:ascii="Arial" w:hAnsi="Arial" w:cs="Arial"/>
                <w:sz w:val="24"/>
                <w:szCs w:val="23"/>
              </w:rPr>
            </w:pPr>
            <w:r>
              <w:rPr>
                <w:rFonts w:ascii="Arial" w:hAnsi="Arial" w:cs="Arial"/>
                <w:sz w:val="24"/>
                <w:szCs w:val="23"/>
              </w:rPr>
              <w:t>33</w:t>
            </w:r>
          </w:p>
        </w:tc>
      </w:tr>
      <w:tr w14:paraId="4B7C0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1827AE33">
            <w:pPr>
              <w:spacing w:after="0" w:line="240" w:lineRule="auto"/>
            </w:pPr>
            <w:r>
              <w:rPr>
                <w:rFonts w:ascii="Arial" w:hAnsi="Arial" w:cs="Arial"/>
                <w:sz w:val="24"/>
                <w:szCs w:val="24"/>
              </w:rPr>
              <w:t>Gambar 2.18</w:t>
            </w:r>
          </w:p>
        </w:tc>
        <w:tc>
          <w:tcPr>
            <w:tcW w:w="5953" w:type="dxa"/>
          </w:tcPr>
          <w:p w14:paraId="5A1CED61">
            <w:pPr>
              <w:spacing w:after="0" w:line="276" w:lineRule="auto"/>
              <w:rPr>
                <w:rFonts w:ascii="Arial" w:hAnsi="Arial" w:cs="Arial"/>
                <w:sz w:val="24"/>
                <w:szCs w:val="23"/>
              </w:rPr>
            </w:pPr>
            <w:r>
              <w:rPr>
                <w:rFonts w:ascii="Arial" w:hAnsi="Arial" w:cs="Arial"/>
                <w:sz w:val="24"/>
                <w:szCs w:val="23"/>
              </w:rPr>
              <w:t xml:space="preserve">Pembelajaran Pengelola WEB di Dinas Perpustakaan </w:t>
            </w:r>
          </w:p>
        </w:tc>
        <w:tc>
          <w:tcPr>
            <w:tcW w:w="815" w:type="dxa"/>
          </w:tcPr>
          <w:p w14:paraId="7B7DE415">
            <w:pPr>
              <w:spacing w:after="0" w:line="240" w:lineRule="auto"/>
              <w:jc w:val="center"/>
              <w:rPr>
                <w:rFonts w:ascii="Arial" w:hAnsi="Arial" w:cs="Arial"/>
                <w:sz w:val="24"/>
                <w:szCs w:val="23"/>
              </w:rPr>
            </w:pPr>
            <w:r>
              <w:rPr>
                <w:rFonts w:ascii="Arial" w:hAnsi="Arial" w:cs="Arial"/>
                <w:sz w:val="24"/>
                <w:szCs w:val="23"/>
              </w:rPr>
              <w:t>36</w:t>
            </w:r>
          </w:p>
        </w:tc>
      </w:tr>
      <w:tr w14:paraId="6DAFA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1A779EC0">
            <w:pPr>
              <w:spacing w:after="0" w:line="276" w:lineRule="auto"/>
            </w:pPr>
            <w:r>
              <w:rPr>
                <w:rFonts w:ascii="Arial" w:hAnsi="Arial" w:cs="Arial"/>
                <w:sz w:val="24"/>
                <w:szCs w:val="24"/>
              </w:rPr>
              <w:t>Gambar 2.19</w:t>
            </w:r>
          </w:p>
        </w:tc>
        <w:tc>
          <w:tcPr>
            <w:tcW w:w="5953" w:type="dxa"/>
          </w:tcPr>
          <w:p w14:paraId="753C7BE5">
            <w:pPr>
              <w:spacing w:after="0" w:line="276" w:lineRule="auto"/>
              <w:rPr>
                <w:rFonts w:ascii="Arial" w:hAnsi="Arial" w:cs="Arial"/>
                <w:sz w:val="24"/>
                <w:szCs w:val="23"/>
              </w:rPr>
            </w:pPr>
            <w:r>
              <w:rPr>
                <w:rFonts w:ascii="Arial" w:hAnsi="Arial" w:cs="Arial"/>
                <w:sz w:val="24"/>
                <w:szCs w:val="23"/>
              </w:rPr>
              <w:t>Pembelajaran penyusunan uraian tugas di Bagor</w:t>
            </w:r>
          </w:p>
        </w:tc>
        <w:tc>
          <w:tcPr>
            <w:tcW w:w="815" w:type="dxa"/>
          </w:tcPr>
          <w:p w14:paraId="07F9321F">
            <w:pPr>
              <w:spacing w:after="0" w:line="276" w:lineRule="auto"/>
              <w:jc w:val="center"/>
              <w:rPr>
                <w:rFonts w:ascii="Arial" w:hAnsi="Arial" w:cs="Arial"/>
                <w:sz w:val="24"/>
                <w:szCs w:val="23"/>
              </w:rPr>
            </w:pPr>
            <w:r>
              <w:rPr>
                <w:rFonts w:ascii="Arial" w:hAnsi="Arial" w:cs="Arial"/>
                <w:sz w:val="24"/>
                <w:szCs w:val="23"/>
              </w:rPr>
              <w:t>37</w:t>
            </w:r>
          </w:p>
        </w:tc>
      </w:tr>
      <w:tr w14:paraId="70E87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2AD1FFC3">
            <w:pPr>
              <w:spacing w:after="0" w:line="276" w:lineRule="auto"/>
            </w:pPr>
            <w:r>
              <w:rPr>
                <w:rFonts w:ascii="Arial" w:hAnsi="Arial" w:cs="Arial"/>
                <w:sz w:val="24"/>
                <w:szCs w:val="24"/>
              </w:rPr>
              <w:t>Gambar 2.20</w:t>
            </w:r>
          </w:p>
        </w:tc>
        <w:tc>
          <w:tcPr>
            <w:tcW w:w="5953" w:type="dxa"/>
          </w:tcPr>
          <w:p w14:paraId="3FA60A7E">
            <w:pPr>
              <w:spacing w:after="0" w:line="276" w:lineRule="auto"/>
              <w:rPr>
                <w:rFonts w:ascii="Arial" w:hAnsi="Arial" w:cs="Arial"/>
                <w:sz w:val="24"/>
                <w:szCs w:val="23"/>
              </w:rPr>
            </w:pPr>
            <w:r>
              <w:rPr>
                <w:rFonts w:ascii="Arial" w:hAnsi="Arial" w:cs="Arial"/>
                <w:sz w:val="24"/>
                <w:szCs w:val="23"/>
              </w:rPr>
              <w:t>Pembelajaran penyusunan laporan kinerja di Bagor</w:t>
            </w:r>
          </w:p>
        </w:tc>
        <w:tc>
          <w:tcPr>
            <w:tcW w:w="815" w:type="dxa"/>
          </w:tcPr>
          <w:p w14:paraId="582AE20A">
            <w:pPr>
              <w:spacing w:after="0" w:line="276" w:lineRule="auto"/>
              <w:jc w:val="center"/>
              <w:rPr>
                <w:rFonts w:ascii="Arial" w:hAnsi="Arial" w:cs="Arial"/>
                <w:sz w:val="24"/>
                <w:szCs w:val="23"/>
              </w:rPr>
            </w:pPr>
            <w:r>
              <w:rPr>
                <w:rFonts w:ascii="Arial" w:hAnsi="Arial" w:cs="Arial"/>
                <w:sz w:val="24"/>
                <w:szCs w:val="23"/>
              </w:rPr>
              <w:t>38</w:t>
            </w:r>
          </w:p>
        </w:tc>
      </w:tr>
      <w:tr w14:paraId="66C7A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4BB79768">
            <w:pPr>
              <w:spacing w:after="0" w:line="276" w:lineRule="auto"/>
            </w:pPr>
            <w:r>
              <w:rPr>
                <w:rFonts w:ascii="Arial" w:hAnsi="Arial" w:cs="Arial"/>
                <w:sz w:val="24"/>
                <w:szCs w:val="24"/>
              </w:rPr>
              <w:t>Gambar 2.21</w:t>
            </w:r>
          </w:p>
        </w:tc>
        <w:tc>
          <w:tcPr>
            <w:tcW w:w="5953" w:type="dxa"/>
          </w:tcPr>
          <w:p w14:paraId="44C7FDE5">
            <w:pPr>
              <w:spacing w:after="0" w:line="276" w:lineRule="auto"/>
              <w:rPr>
                <w:rFonts w:ascii="Arial" w:hAnsi="Arial" w:cs="Arial"/>
                <w:sz w:val="24"/>
                <w:szCs w:val="23"/>
              </w:rPr>
            </w:pPr>
            <w:r>
              <w:rPr>
                <w:rFonts w:ascii="Arial" w:hAnsi="Arial" w:cs="Arial"/>
                <w:sz w:val="24"/>
                <w:szCs w:val="23"/>
              </w:rPr>
              <w:t>Format Exel Agenda tamu dinas di Staf Ahli</w:t>
            </w:r>
          </w:p>
        </w:tc>
        <w:tc>
          <w:tcPr>
            <w:tcW w:w="815" w:type="dxa"/>
          </w:tcPr>
          <w:p w14:paraId="78E4C7EC">
            <w:pPr>
              <w:spacing w:after="0" w:line="276" w:lineRule="auto"/>
              <w:jc w:val="center"/>
              <w:rPr>
                <w:rFonts w:ascii="Arial" w:hAnsi="Arial" w:cs="Arial"/>
                <w:sz w:val="24"/>
                <w:szCs w:val="23"/>
              </w:rPr>
            </w:pPr>
            <w:r>
              <w:rPr>
                <w:rFonts w:ascii="Arial" w:hAnsi="Arial" w:cs="Arial"/>
                <w:sz w:val="24"/>
                <w:szCs w:val="23"/>
              </w:rPr>
              <w:t>38</w:t>
            </w:r>
          </w:p>
        </w:tc>
      </w:tr>
      <w:tr w14:paraId="3A878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43D1A457">
            <w:pPr>
              <w:spacing w:after="0" w:line="276" w:lineRule="auto"/>
            </w:pPr>
            <w:r>
              <w:rPr>
                <w:rFonts w:ascii="Arial" w:hAnsi="Arial" w:cs="Arial"/>
                <w:sz w:val="24"/>
                <w:szCs w:val="24"/>
              </w:rPr>
              <w:t>Gambar 2.22</w:t>
            </w:r>
          </w:p>
        </w:tc>
        <w:tc>
          <w:tcPr>
            <w:tcW w:w="5953" w:type="dxa"/>
          </w:tcPr>
          <w:p w14:paraId="42154E50">
            <w:pPr>
              <w:spacing w:after="0" w:line="276" w:lineRule="auto"/>
              <w:rPr>
                <w:rFonts w:ascii="Arial" w:hAnsi="Arial" w:cs="Arial"/>
                <w:sz w:val="24"/>
                <w:szCs w:val="23"/>
              </w:rPr>
            </w:pPr>
            <w:r>
              <w:rPr>
                <w:rFonts w:ascii="Arial" w:hAnsi="Arial" w:cs="Arial"/>
                <w:sz w:val="24"/>
                <w:szCs w:val="23"/>
              </w:rPr>
              <w:t>Format Exel Agenda surat menyurat di Staf Ahli</w:t>
            </w:r>
          </w:p>
        </w:tc>
        <w:tc>
          <w:tcPr>
            <w:tcW w:w="815" w:type="dxa"/>
          </w:tcPr>
          <w:p w14:paraId="51892E96">
            <w:pPr>
              <w:spacing w:after="0" w:line="276" w:lineRule="auto"/>
              <w:jc w:val="center"/>
              <w:rPr>
                <w:rFonts w:ascii="Arial" w:hAnsi="Arial" w:cs="Arial"/>
                <w:sz w:val="24"/>
                <w:szCs w:val="23"/>
              </w:rPr>
            </w:pPr>
            <w:r>
              <w:rPr>
                <w:rFonts w:ascii="Arial" w:hAnsi="Arial" w:cs="Arial"/>
                <w:sz w:val="24"/>
                <w:szCs w:val="23"/>
              </w:rPr>
              <w:t>39</w:t>
            </w:r>
          </w:p>
        </w:tc>
      </w:tr>
      <w:tr w14:paraId="2B3D2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BEFBF4D">
            <w:pPr>
              <w:spacing w:after="0" w:line="276" w:lineRule="auto"/>
            </w:pPr>
            <w:r>
              <w:rPr>
                <w:rFonts w:ascii="Arial" w:hAnsi="Arial" w:cs="Arial"/>
                <w:sz w:val="24"/>
                <w:szCs w:val="24"/>
              </w:rPr>
              <w:t>Gambar 2.23</w:t>
            </w:r>
          </w:p>
        </w:tc>
        <w:tc>
          <w:tcPr>
            <w:tcW w:w="5953" w:type="dxa"/>
          </w:tcPr>
          <w:p w14:paraId="264D265A">
            <w:pPr>
              <w:spacing w:after="0" w:line="276" w:lineRule="auto"/>
              <w:rPr>
                <w:rFonts w:ascii="Arial" w:hAnsi="Arial" w:cs="Arial"/>
                <w:sz w:val="24"/>
                <w:szCs w:val="23"/>
              </w:rPr>
            </w:pPr>
            <w:r>
              <w:rPr>
                <w:rFonts w:ascii="Arial" w:hAnsi="Arial" w:cs="Arial"/>
                <w:sz w:val="24"/>
                <w:szCs w:val="23"/>
              </w:rPr>
              <w:t>Format Pemetaan Penempatan PPPK Setda</w:t>
            </w:r>
          </w:p>
        </w:tc>
        <w:tc>
          <w:tcPr>
            <w:tcW w:w="815" w:type="dxa"/>
          </w:tcPr>
          <w:p w14:paraId="2843F0BE">
            <w:pPr>
              <w:spacing w:after="0" w:line="276" w:lineRule="auto"/>
              <w:jc w:val="center"/>
              <w:rPr>
                <w:rFonts w:ascii="Arial" w:hAnsi="Arial" w:cs="Arial"/>
                <w:sz w:val="24"/>
                <w:szCs w:val="23"/>
              </w:rPr>
            </w:pPr>
            <w:r>
              <w:rPr>
                <w:rFonts w:ascii="Arial" w:hAnsi="Arial" w:cs="Arial"/>
                <w:sz w:val="24"/>
                <w:szCs w:val="23"/>
              </w:rPr>
              <w:t>39</w:t>
            </w:r>
          </w:p>
        </w:tc>
      </w:tr>
      <w:tr w14:paraId="7DDB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5498F770">
            <w:pPr>
              <w:spacing w:after="0" w:line="276" w:lineRule="auto"/>
            </w:pPr>
            <w:r>
              <w:rPr>
                <w:rFonts w:ascii="Arial" w:hAnsi="Arial" w:cs="Arial"/>
                <w:sz w:val="24"/>
                <w:szCs w:val="24"/>
              </w:rPr>
              <w:t>Gambar 2.24</w:t>
            </w:r>
          </w:p>
        </w:tc>
        <w:tc>
          <w:tcPr>
            <w:tcW w:w="5953" w:type="dxa"/>
          </w:tcPr>
          <w:p w14:paraId="17255D2D">
            <w:pPr>
              <w:spacing w:after="0" w:line="276" w:lineRule="auto"/>
              <w:rPr>
                <w:rFonts w:ascii="Arial" w:hAnsi="Arial" w:cs="Arial"/>
                <w:sz w:val="24"/>
                <w:szCs w:val="23"/>
              </w:rPr>
            </w:pPr>
            <w:r>
              <w:rPr>
                <w:rFonts w:ascii="Arial" w:hAnsi="Arial" w:cs="Arial"/>
                <w:sz w:val="24"/>
                <w:szCs w:val="23"/>
              </w:rPr>
              <w:t>Dokumen Pemetaan Penempatan PPPK Setda</w:t>
            </w:r>
          </w:p>
        </w:tc>
        <w:tc>
          <w:tcPr>
            <w:tcW w:w="815" w:type="dxa"/>
          </w:tcPr>
          <w:p w14:paraId="1DEAECDA">
            <w:pPr>
              <w:spacing w:after="0" w:line="276" w:lineRule="auto"/>
              <w:jc w:val="center"/>
              <w:rPr>
                <w:rFonts w:ascii="Arial" w:hAnsi="Arial" w:cs="Arial"/>
                <w:sz w:val="24"/>
                <w:szCs w:val="23"/>
              </w:rPr>
            </w:pPr>
            <w:r>
              <w:rPr>
                <w:rFonts w:ascii="Arial" w:hAnsi="Arial" w:cs="Arial"/>
                <w:sz w:val="24"/>
                <w:szCs w:val="23"/>
              </w:rPr>
              <w:t>40</w:t>
            </w:r>
          </w:p>
        </w:tc>
      </w:tr>
      <w:tr w14:paraId="06F1A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68" w:type="dxa"/>
          </w:tcPr>
          <w:p w14:paraId="618D822D">
            <w:pPr>
              <w:spacing w:after="0" w:line="276" w:lineRule="auto"/>
              <w:rPr>
                <w:rFonts w:ascii="Arial" w:hAnsi="Arial" w:cs="Arial"/>
                <w:sz w:val="24"/>
                <w:szCs w:val="24"/>
              </w:rPr>
            </w:pPr>
            <w:r>
              <w:rPr>
                <w:rFonts w:ascii="Arial" w:hAnsi="Arial" w:cs="Arial"/>
                <w:sz w:val="24"/>
                <w:szCs w:val="24"/>
              </w:rPr>
              <w:t>Gambar 2.25</w:t>
            </w:r>
          </w:p>
        </w:tc>
        <w:tc>
          <w:tcPr>
            <w:tcW w:w="5953" w:type="dxa"/>
          </w:tcPr>
          <w:p w14:paraId="460D4F8C">
            <w:pPr>
              <w:spacing w:after="0" w:line="276" w:lineRule="auto"/>
              <w:rPr>
                <w:rFonts w:ascii="Arial" w:hAnsi="Arial" w:cs="Arial"/>
                <w:sz w:val="24"/>
                <w:szCs w:val="23"/>
              </w:rPr>
            </w:pPr>
            <w:r>
              <w:rPr>
                <w:rFonts w:ascii="Arial" w:hAnsi="Arial" w:cs="Arial"/>
                <w:sz w:val="24"/>
                <w:szCs w:val="23"/>
              </w:rPr>
              <w:t>Sosialisasi proyek perubahan pada apel pagi  Senin</w:t>
            </w:r>
          </w:p>
        </w:tc>
        <w:tc>
          <w:tcPr>
            <w:tcW w:w="815" w:type="dxa"/>
          </w:tcPr>
          <w:p w14:paraId="0DC933E0">
            <w:pPr>
              <w:spacing w:after="0" w:line="276" w:lineRule="auto"/>
              <w:jc w:val="center"/>
              <w:rPr>
                <w:rFonts w:ascii="Arial" w:hAnsi="Arial" w:cs="Arial"/>
                <w:sz w:val="24"/>
                <w:szCs w:val="23"/>
              </w:rPr>
            </w:pPr>
            <w:r>
              <w:rPr>
                <w:rFonts w:ascii="Arial" w:hAnsi="Arial" w:cs="Arial"/>
                <w:sz w:val="24"/>
                <w:szCs w:val="23"/>
              </w:rPr>
              <w:t>41</w:t>
            </w:r>
          </w:p>
        </w:tc>
      </w:tr>
    </w:tbl>
    <w:p w14:paraId="520ACCE8">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DAFTAR TABEL</w:t>
      </w:r>
    </w:p>
    <w:tbl>
      <w:tblPr>
        <w:tblStyle w:val="15"/>
        <w:tblW w:w="83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6"/>
        <w:gridCol w:w="5953"/>
        <w:gridCol w:w="142"/>
        <w:gridCol w:w="709"/>
      </w:tblGrid>
      <w:tr w14:paraId="4420E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3B90F5A">
            <w:pPr>
              <w:pStyle w:val="3"/>
              <w:spacing w:before="0" w:beforeAutospacing="0" w:after="0" w:afterAutospacing="0" w:line="276" w:lineRule="auto"/>
              <w:outlineLvl w:val="2"/>
              <w:rPr>
                <w:rFonts w:ascii="Arial" w:hAnsi="Arial" w:cs="Arial"/>
                <w:b w:val="0"/>
                <w:sz w:val="24"/>
                <w:szCs w:val="24"/>
              </w:rPr>
            </w:pPr>
          </w:p>
        </w:tc>
        <w:tc>
          <w:tcPr>
            <w:tcW w:w="5953" w:type="dxa"/>
          </w:tcPr>
          <w:p w14:paraId="37D56992">
            <w:pPr>
              <w:pStyle w:val="3"/>
              <w:spacing w:before="0" w:beforeAutospacing="0" w:after="0" w:afterAutospacing="0" w:line="276" w:lineRule="auto"/>
              <w:jc w:val="both"/>
              <w:outlineLvl w:val="2"/>
              <w:rPr>
                <w:rFonts w:ascii="Arial" w:hAnsi="Arial" w:cs="Arial"/>
                <w:sz w:val="24"/>
                <w:szCs w:val="24"/>
              </w:rPr>
            </w:pPr>
          </w:p>
        </w:tc>
        <w:tc>
          <w:tcPr>
            <w:tcW w:w="851" w:type="dxa"/>
            <w:gridSpan w:val="2"/>
          </w:tcPr>
          <w:p w14:paraId="658483E8">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Hal</w:t>
            </w:r>
          </w:p>
        </w:tc>
      </w:tr>
      <w:tr w14:paraId="5EC6B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3CA23245">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Tabel 1.1</w:t>
            </w:r>
          </w:p>
        </w:tc>
        <w:tc>
          <w:tcPr>
            <w:tcW w:w="6095" w:type="dxa"/>
            <w:gridSpan w:val="2"/>
          </w:tcPr>
          <w:p w14:paraId="5922CB5E">
            <w:pPr>
              <w:spacing w:after="0" w:line="276" w:lineRule="auto"/>
              <w:jc w:val="both"/>
              <w:rPr>
                <w:rFonts w:ascii="Arial" w:hAnsi="Arial" w:cs="Arial"/>
                <w:sz w:val="24"/>
                <w:szCs w:val="24"/>
              </w:rPr>
            </w:pPr>
            <w:r>
              <w:rPr>
                <w:rFonts w:ascii="Arial" w:hAnsi="Arial" w:cs="Arial"/>
                <w:sz w:val="24"/>
                <w:szCs w:val="24"/>
              </w:rPr>
              <w:t>Daftar peraturan/kebijakan yang masih perlu tindak lanjut</w:t>
            </w:r>
          </w:p>
        </w:tc>
        <w:tc>
          <w:tcPr>
            <w:tcW w:w="709" w:type="dxa"/>
          </w:tcPr>
          <w:p w14:paraId="345F0F3B">
            <w:pPr>
              <w:pStyle w:val="3"/>
              <w:spacing w:before="0" w:beforeAutospacing="0" w:after="0" w:afterAutospacing="0" w:line="276" w:lineRule="auto"/>
              <w:jc w:val="center"/>
              <w:outlineLvl w:val="2"/>
              <w:rPr>
                <w:rFonts w:ascii="Arial" w:hAnsi="Arial" w:cs="Arial"/>
                <w:b w:val="0"/>
                <w:sz w:val="24"/>
                <w:szCs w:val="24"/>
              </w:rPr>
            </w:pPr>
            <w:r>
              <w:rPr>
                <w:rFonts w:ascii="Arial" w:hAnsi="Arial" w:cs="Arial"/>
                <w:b w:val="0"/>
                <w:sz w:val="24"/>
                <w:szCs w:val="24"/>
              </w:rPr>
              <w:t>2</w:t>
            </w:r>
          </w:p>
        </w:tc>
      </w:tr>
      <w:tr w14:paraId="2C7E3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87CA960">
            <w:pPr>
              <w:pStyle w:val="3"/>
              <w:spacing w:before="0" w:beforeAutospacing="0" w:after="0" w:afterAutospacing="0" w:line="276" w:lineRule="auto"/>
              <w:outlineLvl w:val="2"/>
              <w:rPr>
                <w:rFonts w:ascii="Arial" w:hAnsi="Arial" w:cs="Arial"/>
                <w:b w:val="0"/>
                <w:sz w:val="24"/>
                <w:szCs w:val="24"/>
              </w:rPr>
            </w:pPr>
            <w:r>
              <w:rPr>
                <w:rFonts w:ascii="Arial" w:hAnsi="Arial" w:cs="Arial"/>
                <w:b w:val="0"/>
                <w:sz w:val="24"/>
                <w:szCs w:val="24"/>
              </w:rPr>
              <w:t>Tabel 1.2</w:t>
            </w:r>
          </w:p>
        </w:tc>
        <w:tc>
          <w:tcPr>
            <w:tcW w:w="6095" w:type="dxa"/>
            <w:gridSpan w:val="2"/>
          </w:tcPr>
          <w:p w14:paraId="060A9A20">
            <w:pPr>
              <w:spacing w:after="0" w:line="276" w:lineRule="auto"/>
              <w:jc w:val="both"/>
              <w:rPr>
                <w:rFonts w:ascii="Arial" w:hAnsi="Arial" w:cs="Arial"/>
                <w:sz w:val="24"/>
                <w:szCs w:val="24"/>
              </w:rPr>
            </w:pPr>
            <w:r>
              <w:rPr>
                <w:rFonts w:ascii="Arial" w:hAnsi="Arial" w:cs="Arial"/>
                <w:sz w:val="24"/>
                <w:szCs w:val="24"/>
              </w:rPr>
              <w:t>Daftar Hasil Evaluasi Kinerja Pemerintah Kabupaten Banyuasin Tahun 2024</w:t>
            </w:r>
          </w:p>
        </w:tc>
        <w:tc>
          <w:tcPr>
            <w:tcW w:w="709" w:type="dxa"/>
          </w:tcPr>
          <w:p w14:paraId="7DDD2A00">
            <w:pPr>
              <w:spacing w:after="0" w:line="240" w:lineRule="auto"/>
              <w:jc w:val="center"/>
              <w:rPr>
                <w:rFonts w:ascii="Arial" w:hAnsi="Arial" w:cs="Arial"/>
                <w:sz w:val="24"/>
                <w:szCs w:val="24"/>
              </w:rPr>
            </w:pPr>
            <w:r>
              <w:rPr>
                <w:rFonts w:ascii="Arial" w:hAnsi="Arial" w:cs="Arial"/>
                <w:sz w:val="24"/>
                <w:szCs w:val="24"/>
              </w:rPr>
              <w:t>3</w:t>
            </w:r>
          </w:p>
        </w:tc>
      </w:tr>
      <w:tr w14:paraId="58823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12F57FB">
            <w:pPr>
              <w:pStyle w:val="18"/>
              <w:spacing w:after="0" w:line="276" w:lineRule="auto"/>
              <w:ind w:left="0"/>
              <w:rPr>
                <w:rFonts w:ascii="Arial" w:hAnsi="Arial" w:eastAsia="Times New Roman" w:cs="Arial"/>
                <w:sz w:val="24"/>
                <w:szCs w:val="24"/>
                <w:lang w:eastAsia="id-ID"/>
              </w:rPr>
            </w:pPr>
            <w:r>
              <w:rPr>
                <w:rFonts w:ascii="Arial" w:hAnsi="Arial" w:eastAsia="Times New Roman" w:cs="Arial"/>
                <w:sz w:val="24"/>
                <w:szCs w:val="24"/>
                <w:lang w:eastAsia="id-ID"/>
              </w:rPr>
              <w:t>Tabel 1.3</w:t>
            </w:r>
          </w:p>
        </w:tc>
        <w:tc>
          <w:tcPr>
            <w:tcW w:w="6095" w:type="dxa"/>
            <w:gridSpan w:val="2"/>
          </w:tcPr>
          <w:p w14:paraId="1D6C19F3">
            <w:pPr>
              <w:pStyle w:val="18"/>
              <w:spacing w:after="0" w:line="276" w:lineRule="auto"/>
              <w:ind w:left="0"/>
              <w:rPr>
                <w:rFonts w:ascii="Arial" w:hAnsi="Arial" w:eastAsia="Times New Roman" w:cs="Arial"/>
                <w:sz w:val="24"/>
                <w:szCs w:val="24"/>
                <w:lang w:eastAsia="id-ID"/>
              </w:rPr>
            </w:pPr>
            <w:r>
              <w:rPr>
                <w:rFonts w:ascii="Arial" w:hAnsi="Arial" w:eastAsia="Times New Roman" w:cs="Arial"/>
                <w:sz w:val="24"/>
                <w:szCs w:val="24"/>
                <w:lang w:eastAsia="id-ID"/>
              </w:rPr>
              <w:t>Penafisan Isu Strategis dengan Teknik APKL</w:t>
            </w:r>
          </w:p>
        </w:tc>
        <w:tc>
          <w:tcPr>
            <w:tcW w:w="709" w:type="dxa"/>
          </w:tcPr>
          <w:p w14:paraId="05518272">
            <w:pPr>
              <w:pStyle w:val="18"/>
              <w:spacing w:after="0" w:line="360"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12</w:t>
            </w:r>
          </w:p>
        </w:tc>
      </w:tr>
      <w:tr w14:paraId="2B80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2446A9DE">
            <w:pPr>
              <w:pStyle w:val="18"/>
              <w:spacing w:after="0" w:line="276" w:lineRule="auto"/>
              <w:ind w:left="0"/>
              <w:rPr>
                <w:rFonts w:ascii="Arial" w:hAnsi="Arial" w:cs="Arial"/>
                <w:sz w:val="24"/>
                <w:szCs w:val="24"/>
              </w:rPr>
            </w:pPr>
            <w:r>
              <w:rPr>
                <w:rFonts w:ascii="Arial" w:hAnsi="Arial" w:cs="Arial"/>
                <w:sz w:val="24"/>
                <w:szCs w:val="24"/>
              </w:rPr>
              <w:t>Tabel 1.4</w:t>
            </w:r>
          </w:p>
        </w:tc>
        <w:tc>
          <w:tcPr>
            <w:tcW w:w="6095" w:type="dxa"/>
            <w:gridSpan w:val="2"/>
          </w:tcPr>
          <w:p w14:paraId="2F2D2D23">
            <w:pPr>
              <w:pStyle w:val="18"/>
              <w:spacing w:after="0" w:line="276" w:lineRule="auto"/>
              <w:ind w:left="0"/>
              <w:rPr>
                <w:rFonts w:ascii="Arial" w:hAnsi="Arial" w:cs="Arial"/>
                <w:sz w:val="24"/>
                <w:szCs w:val="24"/>
              </w:rPr>
            </w:pPr>
            <w:r>
              <w:rPr>
                <w:rFonts w:ascii="Arial" w:hAnsi="Arial" w:cs="Arial"/>
                <w:sz w:val="24"/>
                <w:szCs w:val="24"/>
              </w:rPr>
              <w:t>Analisa Pemilihan Isu Strategis Utama</w:t>
            </w:r>
          </w:p>
        </w:tc>
        <w:tc>
          <w:tcPr>
            <w:tcW w:w="709" w:type="dxa"/>
          </w:tcPr>
          <w:p w14:paraId="7F94B85B">
            <w:pPr>
              <w:pStyle w:val="18"/>
              <w:spacing w:after="0" w:line="360" w:lineRule="auto"/>
              <w:ind w:left="0"/>
              <w:jc w:val="center"/>
              <w:rPr>
                <w:rFonts w:ascii="Arial" w:hAnsi="Arial" w:cs="Arial"/>
                <w:sz w:val="24"/>
                <w:szCs w:val="24"/>
              </w:rPr>
            </w:pPr>
            <w:r>
              <w:rPr>
                <w:rFonts w:ascii="Arial" w:hAnsi="Arial" w:cs="Arial"/>
                <w:sz w:val="24"/>
                <w:szCs w:val="24"/>
              </w:rPr>
              <w:t>13</w:t>
            </w:r>
          </w:p>
        </w:tc>
      </w:tr>
      <w:tr w14:paraId="04A8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70ECACA1">
            <w:pPr>
              <w:spacing w:after="0" w:line="276" w:lineRule="auto"/>
              <w:outlineLvl w:val="2"/>
              <w:rPr>
                <w:rFonts w:ascii="Arial" w:hAnsi="Arial" w:eastAsia="Times New Roman" w:cs="Arial"/>
                <w:bCs/>
                <w:sz w:val="24"/>
                <w:szCs w:val="24"/>
                <w:lang w:eastAsia="id-ID"/>
              </w:rPr>
            </w:pPr>
            <w:r>
              <w:rPr>
                <w:rFonts w:ascii="Arial" w:hAnsi="Arial" w:eastAsia="Times New Roman" w:cs="Arial"/>
                <w:bCs/>
                <w:sz w:val="24"/>
                <w:szCs w:val="24"/>
                <w:lang w:eastAsia="id-ID"/>
              </w:rPr>
              <w:t>Tabel 1.5</w:t>
            </w:r>
          </w:p>
        </w:tc>
        <w:tc>
          <w:tcPr>
            <w:tcW w:w="6095" w:type="dxa"/>
            <w:gridSpan w:val="2"/>
          </w:tcPr>
          <w:p w14:paraId="35AB807E">
            <w:pPr>
              <w:pStyle w:val="18"/>
              <w:spacing w:after="0" w:line="276" w:lineRule="auto"/>
              <w:ind w:left="0"/>
              <w:rPr>
                <w:rFonts w:ascii="Arial" w:hAnsi="Arial" w:cs="Arial"/>
                <w:sz w:val="24"/>
                <w:szCs w:val="24"/>
              </w:rPr>
            </w:pPr>
            <w:r>
              <w:rPr>
                <w:rFonts w:ascii="Arial" w:hAnsi="Arial" w:eastAsia="Times New Roman" w:cs="Arial"/>
                <w:sz w:val="24"/>
                <w:szCs w:val="24"/>
                <w:lang w:eastAsia="id-ID"/>
              </w:rPr>
              <w:t>Analisa Penyebab Masalah Isu Terpilih</w:t>
            </w:r>
          </w:p>
        </w:tc>
        <w:tc>
          <w:tcPr>
            <w:tcW w:w="709" w:type="dxa"/>
          </w:tcPr>
          <w:p w14:paraId="602D1FB2">
            <w:pPr>
              <w:pStyle w:val="18"/>
              <w:spacing w:after="0" w:line="360" w:lineRule="auto"/>
              <w:ind w:left="0"/>
              <w:jc w:val="center"/>
              <w:rPr>
                <w:rFonts w:ascii="Arial" w:hAnsi="Arial" w:cs="Arial"/>
                <w:sz w:val="24"/>
                <w:szCs w:val="24"/>
              </w:rPr>
            </w:pPr>
            <w:r>
              <w:rPr>
                <w:rFonts w:ascii="Arial" w:hAnsi="Arial" w:cs="Arial"/>
                <w:sz w:val="24"/>
                <w:szCs w:val="24"/>
              </w:rPr>
              <w:t>13</w:t>
            </w:r>
          </w:p>
        </w:tc>
      </w:tr>
      <w:tr w14:paraId="4153E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551A3F2D">
            <w:pPr>
              <w:spacing w:after="0" w:line="276" w:lineRule="auto"/>
              <w:rPr>
                <w:rFonts w:ascii="Arial" w:hAnsi="Arial" w:eastAsia="Times New Roman" w:cs="Arial"/>
                <w:sz w:val="24"/>
                <w:szCs w:val="24"/>
                <w:lang w:eastAsia="id-ID"/>
              </w:rPr>
            </w:pPr>
            <w:r>
              <w:rPr>
                <w:rFonts w:ascii="Arial" w:hAnsi="Arial" w:eastAsia="Times New Roman" w:cs="Arial"/>
                <w:sz w:val="24"/>
                <w:szCs w:val="24"/>
                <w:lang w:eastAsia="id-ID"/>
              </w:rPr>
              <w:t>Tabel 1.6</w:t>
            </w:r>
          </w:p>
        </w:tc>
        <w:tc>
          <w:tcPr>
            <w:tcW w:w="6095" w:type="dxa"/>
            <w:gridSpan w:val="2"/>
          </w:tcPr>
          <w:p w14:paraId="41973413">
            <w:pPr>
              <w:spacing w:after="0" w:line="276" w:lineRule="auto"/>
              <w:rPr>
                <w:rFonts w:ascii="Arial" w:hAnsi="Arial" w:eastAsia="Times New Roman" w:cs="Arial"/>
                <w:sz w:val="24"/>
                <w:szCs w:val="24"/>
                <w:lang w:eastAsia="id-ID"/>
              </w:rPr>
            </w:pPr>
            <w:r>
              <w:rPr>
                <w:rFonts w:ascii="Arial" w:hAnsi="Arial" w:eastAsia="Times New Roman" w:cs="Arial"/>
                <w:sz w:val="24"/>
                <w:szCs w:val="24"/>
                <w:lang w:eastAsia="id-ID"/>
              </w:rPr>
              <w:t>Rencana Tahapan Kegiatan per Minggu Berdasarkan POAC</w:t>
            </w:r>
          </w:p>
        </w:tc>
        <w:tc>
          <w:tcPr>
            <w:tcW w:w="709" w:type="dxa"/>
          </w:tcPr>
          <w:p w14:paraId="47F240DF">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17</w:t>
            </w:r>
          </w:p>
        </w:tc>
      </w:tr>
      <w:tr w14:paraId="5914F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1FC273E5">
            <w:pPr>
              <w:spacing w:after="0" w:line="276" w:lineRule="auto"/>
              <w:rPr>
                <w:rFonts w:ascii="Arial" w:hAnsi="Arial" w:cs="Arial"/>
                <w:sz w:val="24"/>
              </w:rPr>
            </w:pPr>
            <w:r>
              <w:rPr>
                <w:rFonts w:ascii="Arial" w:hAnsi="Arial" w:cs="Arial"/>
                <w:sz w:val="24"/>
              </w:rPr>
              <w:t>Tabel 1.7</w:t>
            </w:r>
          </w:p>
        </w:tc>
        <w:tc>
          <w:tcPr>
            <w:tcW w:w="6095" w:type="dxa"/>
            <w:gridSpan w:val="2"/>
          </w:tcPr>
          <w:p w14:paraId="5C05E4AA">
            <w:pPr>
              <w:pStyle w:val="18"/>
              <w:spacing w:after="0" w:line="276" w:lineRule="auto"/>
              <w:ind w:left="0"/>
              <w:rPr>
                <w:rFonts w:ascii="Arial" w:hAnsi="Arial" w:cs="Arial"/>
                <w:sz w:val="24"/>
                <w:szCs w:val="24"/>
              </w:rPr>
            </w:pPr>
            <w:r>
              <w:rPr>
                <w:rFonts w:ascii="Arial" w:hAnsi="Arial" w:cs="Arial"/>
                <w:sz w:val="24"/>
              </w:rPr>
              <w:t>Pemetaan Stakeholders</w:t>
            </w:r>
          </w:p>
        </w:tc>
        <w:tc>
          <w:tcPr>
            <w:tcW w:w="709" w:type="dxa"/>
          </w:tcPr>
          <w:p w14:paraId="5FE88528">
            <w:pPr>
              <w:pStyle w:val="18"/>
              <w:spacing w:after="0" w:line="360" w:lineRule="auto"/>
              <w:ind w:left="0"/>
              <w:jc w:val="center"/>
              <w:rPr>
                <w:rFonts w:ascii="Arial" w:hAnsi="Arial" w:cs="Arial"/>
                <w:sz w:val="24"/>
                <w:szCs w:val="24"/>
              </w:rPr>
            </w:pPr>
            <w:r>
              <w:rPr>
                <w:rFonts w:ascii="Arial" w:hAnsi="Arial" w:cs="Arial"/>
                <w:sz w:val="24"/>
                <w:szCs w:val="24"/>
              </w:rPr>
              <w:t>19</w:t>
            </w:r>
          </w:p>
        </w:tc>
      </w:tr>
      <w:tr w14:paraId="6263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F8192A2">
            <w:pPr>
              <w:pStyle w:val="18"/>
              <w:spacing w:after="0" w:line="276" w:lineRule="auto"/>
              <w:ind w:left="0"/>
              <w:rPr>
                <w:rFonts w:ascii="Arial" w:hAnsi="Arial" w:cs="Arial"/>
                <w:sz w:val="24"/>
                <w:szCs w:val="23"/>
              </w:rPr>
            </w:pPr>
            <w:r>
              <w:rPr>
                <w:rFonts w:ascii="Arial" w:hAnsi="Arial" w:cs="Arial"/>
                <w:sz w:val="24"/>
                <w:szCs w:val="23"/>
              </w:rPr>
              <w:t>Tabel 1.8</w:t>
            </w:r>
          </w:p>
        </w:tc>
        <w:tc>
          <w:tcPr>
            <w:tcW w:w="6095" w:type="dxa"/>
            <w:gridSpan w:val="2"/>
          </w:tcPr>
          <w:p w14:paraId="7EEE42C3">
            <w:pPr>
              <w:spacing w:after="0" w:line="276" w:lineRule="auto"/>
              <w:rPr>
                <w:rFonts w:ascii="Arial" w:hAnsi="Arial" w:cs="Arial"/>
                <w:sz w:val="24"/>
                <w:szCs w:val="23"/>
              </w:rPr>
            </w:pPr>
            <w:r>
              <w:rPr>
                <w:rFonts w:ascii="Arial" w:hAnsi="Arial" w:cs="Arial"/>
                <w:sz w:val="24"/>
                <w:szCs w:val="23"/>
              </w:rPr>
              <w:t>Mata Pelatihan yang menunjang Proyek Perubahan</w:t>
            </w:r>
          </w:p>
        </w:tc>
        <w:tc>
          <w:tcPr>
            <w:tcW w:w="709" w:type="dxa"/>
          </w:tcPr>
          <w:p w14:paraId="43F2634F">
            <w:pPr>
              <w:spacing w:after="0" w:line="240" w:lineRule="auto"/>
              <w:jc w:val="center"/>
              <w:rPr>
                <w:rFonts w:ascii="Arial" w:hAnsi="Arial" w:cs="Arial"/>
                <w:sz w:val="24"/>
                <w:szCs w:val="23"/>
              </w:rPr>
            </w:pPr>
            <w:r>
              <w:rPr>
                <w:rFonts w:ascii="Arial" w:hAnsi="Arial" w:cs="Arial"/>
                <w:sz w:val="24"/>
                <w:szCs w:val="23"/>
              </w:rPr>
              <w:t>21</w:t>
            </w:r>
          </w:p>
        </w:tc>
      </w:tr>
      <w:tr w14:paraId="1A90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9A587FF">
            <w:pPr>
              <w:pStyle w:val="18"/>
              <w:spacing w:after="0" w:line="276" w:lineRule="auto"/>
              <w:ind w:left="0"/>
              <w:rPr>
                <w:rFonts w:ascii="Arial" w:hAnsi="Arial" w:cs="Arial"/>
                <w:sz w:val="24"/>
                <w:szCs w:val="23"/>
              </w:rPr>
            </w:pPr>
            <w:r>
              <w:rPr>
                <w:rFonts w:ascii="Arial" w:hAnsi="Arial" w:cs="Arial"/>
                <w:sz w:val="24"/>
                <w:szCs w:val="23"/>
              </w:rPr>
              <w:t>Tabel 1.9</w:t>
            </w:r>
          </w:p>
        </w:tc>
        <w:tc>
          <w:tcPr>
            <w:tcW w:w="6095" w:type="dxa"/>
            <w:gridSpan w:val="2"/>
          </w:tcPr>
          <w:p w14:paraId="23525314">
            <w:pPr>
              <w:spacing w:after="0" w:line="276" w:lineRule="auto"/>
              <w:rPr>
                <w:rFonts w:ascii="Arial" w:hAnsi="Arial" w:cs="Arial"/>
                <w:sz w:val="24"/>
                <w:szCs w:val="23"/>
              </w:rPr>
            </w:pPr>
            <w:r>
              <w:rPr>
                <w:rFonts w:ascii="Arial" w:hAnsi="Arial" w:cs="Arial"/>
                <w:sz w:val="24"/>
                <w:szCs w:val="23"/>
              </w:rPr>
              <w:t>Strategi Pengembangan Kompetensi dalam Adopsi Proyek Perubahan</w:t>
            </w:r>
          </w:p>
        </w:tc>
        <w:tc>
          <w:tcPr>
            <w:tcW w:w="709" w:type="dxa"/>
          </w:tcPr>
          <w:p w14:paraId="53E1656F">
            <w:pPr>
              <w:spacing w:after="0" w:line="276" w:lineRule="auto"/>
              <w:jc w:val="center"/>
              <w:rPr>
                <w:rFonts w:ascii="Arial" w:hAnsi="Arial" w:cs="Arial"/>
                <w:sz w:val="24"/>
                <w:szCs w:val="23"/>
              </w:rPr>
            </w:pPr>
            <w:r>
              <w:rPr>
                <w:rFonts w:ascii="Arial" w:hAnsi="Arial" w:cs="Arial"/>
                <w:sz w:val="24"/>
                <w:szCs w:val="23"/>
              </w:rPr>
              <w:t>22</w:t>
            </w:r>
          </w:p>
        </w:tc>
      </w:tr>
      <w:tr w14:paraId="65A24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6F902092">
            <w:pPr>
              <w:spacing w:after="0" w:line="276" w:lineRule="auto"/>
              <w:rPr>
                <w:rFonts w:ascii="Arial" w:hAnsi="Arial" w:cs="Arial"/>
                <w:sz w:val="24"/>
                <w:szCs w:val="23"/>
              </w:rPr>
            </w:pPr>
            <w:r>
              <w:rPr>
                <w:rFonts w:ascii="Arial" w:hAnsi="Arial" w:cs="Arial"/>
                <w:sz w:val="24"/>
                <w:szCs w:val="23"/>
              </w:rPr>
              <w:t>Tabel 1.10</w:t>
            </w:r>
          </w:p>
        </w:tc>
        <w:tc>
          <w:tcPr>
            <w:tcW w:w="6095" w:type="dxa"/>
            <w:gridSpan w:val="2"/>
          </w:tcPr>
          <w:p w14:paraId="70B44C19">
            <w:pPr>
              <w:spacing w:after="0" w:line="276" w:lineRule="auto"/>
              <w:rPr>
                <w:rFonts w:ascii="Arial" w:hAnsi="Arial" w:cs="Arial"/>
                <w:sz w:val="24"/>
                <w:szCs w:val="23"/>
              </w:rPr>
            </w:pPr>
            <w:r>
              <w:rPr>
                <w:rFonts w:ascii="Arial" w:hAnsi="Arial" w:cs="Arial"/>
                <w:sz w:val="24"/>
                <w:szCs w:val="23"/>
              </w:rPr>
              <w:t xml:space="preserve">Pemetaan Sikap Prilaku </w:t>
            </w:r>
          </w:p>
        </w:tc>
        <w:tc>
          <w:tcPr>
            <w:tcW w:w="709" w:type="dxa"/>
          </w:tcPr>
          <w:p w14:paraId="6532057A">
            <w:pPr>
              <w:spacing w:after="0" w:line="240" w:lineRule="auto"/>
              <w:jc w:val="center"/>
              <w:rPr>
                <w:rFonts w:ascii="Arial" w:hAnsi="Arial" w:cs="Arial"/>
                <w:sz w:val="24"/>
                <w:szCs w:val="23"/>
              </w:rPr>
            </w:pPr>
            <w:r>
              <w:rPr>
                <w:rFonts w:ascii="Arial" w:hAnsi="Arial" w:cs="Arial"/>
                <w:sz w:val="24"/>
                <w:szCs w:val="23"/>
              </w:rPr>
              <w:t>22</w:t>
            </w:r>
          </w:p>
        </w:tc>
      </w:tr>
      <w:tr w14:paraId="2BDC6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26" w:type="dxa"/>
          </w:tcPr>
          <w:p w14:paraId="0920EDF5">
            <w:pPr>
              <w:spacing w:after="0" w:line="276" w:lineRule="auto"/>
              <w:rPr>
                <w:rFonts w:ascii="Arial" w:hAnsi="Arial" w:cs="Arial"/>
                <w:sz w:val="24"/>
                <w:szCs w:val="23"/>
              </w:rPr>
            </w:pPr>
            <w:r>
              <w:rPr>
                <w:rFonts w:ascii="Arial" w:hAnsi="Arial" w:cs="Arial"/>
                <w:sz w:val="24"/>
                <w:szCs w:val="23"/>
              </w:rPr>
              <w:t>Tabel 1.11</w:t>
            </w:r>
          </w:p>
        </w:tc>
        <w:tc>
          <w:tcPr>
            <w:tcW w:w="6095" w:type="dxa"/>
            <w:gridSpan w:val="2"/>
          </w:tcPr>
          <w:p w14:paraId="34A29D50">
            <w:pPr>
              <w:spacing w:after="0" w:line="276" w:lineRule="auto"/>
              <w:rPr>
                <w:rFonts w:ascii="Arial" w:hAnsi="Arial" w:cs="Arial"/>
                <w:sz w:val="24"/>
                <w:szCs w:val="23"/>
              </w:rPr>
            </w:pPr>
            <w:r>
              <w:rPr>
                <w:rFonts w:ascii="Arial" w:hAnsi="Arial" w:cs="Arial"/>
                <w:sz w:val="24"/>
                <w:szCs w:val="23"/>
              </w:rPr>
              <w:t>Rencana Strategi Pengembangan Potensi Diri</w:t>
            </w:r>
          </w:p>
        </w:tc>
        <w:tc>
          <w:tcPr>
            <w:tcW w:w="709" w:type="dxa"/>
          </w:tcPr>
          <w:p w14:paraId="347DFA57">
            <w:pPr>
              <w:spacing w:after="0" w:line="240" w:lineRule="auto"/>
              <w:jc w:val="center"/>
              <w:rPr>
                <w:rFonts w:ascii="Arial" w:hAnsi="Arial" w:cs="Arial"/>
                <w:sz w:val="24"/>
                <w:szCs w:val="23"/>
              </w:rPr>
            </w:pPr>
            <w:r>
              <w:rPr>
                <w:rFonts w:ascii="Arial" w:hAnsi="Arial" w:cs="Arial"/>
                <w:sz w:val="24"/>
                <w:szCs w:val="23"/>
              </w:rPr>
              <w:t>23</w:t>
            </w:r>
          </w:p>
        </w:tc>
      </w:tr>
    </w:tbl>
    <w:p w14:paraId="6926C560">
      <w:pPr>
        <w:pStyle w:val="3"/>
        <w:spacing w:before="0" w:beforeAutospacing="0" w:after="0" w:afterAutospacing="0" w:line="276" w:lineRule="auto"/>
        <w:jc w:val="center"/>
        <w:rPr>
          <w:rFonts w:ascii="Arial" w:hAnsi="Arial" w:cs="Arial"/>
          <w:sz w:val="24"/>
          <w:szCs w:val="24"/>
        </w:rPr>
      </w:pPr>
    </w:p>
    <w:p w14:paraId="6088B2BC">
      <w:pPr>
        <w:spacing w:after="0" w:line="240" w:lineRule="auto"/>
        <w:rPr>
          <w:rFonts w:ascii="Arial" w:hAnsi="Arial" w:cs="Arial"/>
          <w:sz w:val="24"/>
          <w:szCs w:val="24"/>
        </w:rPr>
      </w:pPr>
    </w:p>
    <w:p w14:paraId="72E946F7">
      <w:pPr>
        <w:spacing w:after="0" w:line="360" w:lineRule="auto"/>
        <w:jc w:val="center"/>
        <w:rPr>
          <w:rFonts w:ascii="Arial" w:hAnsi="Arial" w:eastAsia="Times New Roman" w:cs="Arial"/>
          <w:sz w:val="24"/>
          <w:szCs w:val="24"/>
          <w:lang w:eastAsia="id-ID"/>
        </w:rPr>
      </w:pPr>
    </w:p>
    <w:p w14:paraId="481DEE49">
      <w:pPr>
        <w:spacing w:after="0" w:line="240" w:lineRule="auto"/>
        <w:ind w:left="720" w:hanging="720"/>
        <w:rPr>
          <w:rFonts w:ascii="Arial" w:hAnsi="Arial" w:cs="Arial"/>
          <w:sz w:val="24"/>
          <w:szCs w:val="24"/>
        </w:rPr>
      </w:pPr>
    </w:p>
    <w:p w14:paraId="6C8184A2">
      <w:pPr>
        <w:pStyle w:val="3"/>
        <w:spacing w:before="0" w:beforeAutospacing="0" w:after="0" w:afterAutospacing="0" w:line="276" w:lineRule="auto"/>
        <w:jc w:val="center"/>
        <w:rPr>
          <w:rFonts w:ascii="Arial" w:hAnsi="Arial" w:cs="Arial"/>
          <w:sz w:val="24"/>
          <w:szCs w:val="24"/>
        </w:rPr>
      </w:pPr>
    </w:p>
    <w:p w14:paraId="0469383C">
      <w:pPr>
        <w:pStyle w:val="3"/>
        <w:spacing w:before="0" w:beforeAutospacing="0" w:after="0" w:afterAutospacing="0" w:line="276" w:lineRule="auto"/>
        <w:jc w:val="center"/>
        <w:rPr>
          <w:rFonts w:ascii="Arial" w:hAnsi="Arial" w:cs="Arial"/>
          <w:sz w:val="24"/>
          <w:szCs w:val="24"/>
        </w:rPr>
      </w:pPr>
    </w:p>
    <w:p w14:paraId="7B791958">
      <w:pPr>
        <w:pStyle w:val="3"/>
        <w:spacing w:before="0" w:beforeAutospacing="0" w:after="0" w:afterAutospacing="0" w:line="276" w:lineRule="auto"/>
        <w:jc w:val="center"/>
        <w:rPr>
          <w:rFonts w:ascii="Arial" w:hAnsi="Arial" w:cs="Arial"/>
          <w:sz w:val="24"/>
          <w:szCs w:val="24"/>
        </w:rPr>
      </w:pPr>
    </w:p>
    <w:p w14:paraId="5D406EFF">
      <w:pPr>
        <w:pStyle w:val="3"/>
        <w:spacing w:before="0" w:beforeAutospacing="0" w:after="0" w:afterAutospacing="0" w:line="276" w:lineRule="auto"/>
        <w:jc w:val="center"/>
        <w:rPr>
          <w:rFonts w:ascii="Arial" w:hAnsi="Arial" w:cs="Arial"/>
          <w:sz w:val="24"/>
          <w:szCs w:val="24"/>
        </w:rPr>
      </w:pPr>
    </w:p>
    <w:p w14:paraId="717B256B">
      <w:pPr>
        <w:pStyle w:val="3"/>
        <w:spacing w:before="0" w:beforeAutospacing="0" w:after="0" w:afterAutospacing="0" w:line="276" w:lineRule="auto"/>
        <w:jc w:val="center"/>
        <w:rPr>
          <w:rFonts w:ascii="Arial" w:hAnsi="Arial" w:cs="Arial"/>
          <w:sz w:val="24"/>
          <w:szCs w:val="24"/>
        </w:rPr>
      </w:pPr>
    </w:p>
    <w:p w14:paraId="675F033D">
      <w:pPr>
        <w:pStyle w:val="3"/>
        <w:spacing w:before="0" w:beforeAutospacing="0" w:after="0" w:afterAutospacing="0" w:line="276" w:lineRule="auto"/>
        <w:jc w:val="center"/>
        <w:rPr>
          <w:rFonts w:ascii="Arial" w:hAnsi="Arial" w:cs="Arial"/>
          <w:sz w:val="24"/>
          <w:szCs w:val="24"/>
        </w:rPr>
      </w:pPr>
    </w:p>
    <w:p w14:paraId="1936951E">
      <w:pPr>
        <w:pStyle w:val="3"/>
        <w:spacing w:before="0" w:beforeAutospacing="0" w:after="0" w:afterAutospacing="0" w:line="276" w:lineRule="auto"/>
        <w:jc w:val="center"/>
        <w:rPr>
          <w:rFonts w:ascii="Arial" w:hAnsi="Arial" w:cs="Arial"/>
          <w:sz w:val="24"/>
          <w:szCs w:val="24"/>
        </w:rPr>
      </w:pPr>
    </w:p>
    <w:p w14:paraId="78EFF6A9">
      <w:pPr>
        <w:pStyle w:val="3"/>
        <w:spacing w:before="0" w:beforeAutospacing="0" w:after="0" w:afterAutospacing="0" w:line="276" w:lineRule="auto"/>
        <w:jc w:val="center"/>
        <w:rPr>
          <w:rFonts w:ascii="Arial" w:hAnsi="Arial" w:cs="Arial"/>
          <w:sz w:val="24"/>
          <w:szCs w:val="24"/>
        </w:rPr>
      </w:pPr>
    </w:p>
    <w:p w14:paraId="2024D02B">
      <w:pPr>
        <w:pStyle w:val="3"/>
        <w:spacing w:before="0" w:beforeAutospacing="0" w:after="0" w:afterAutospacing="0" w:line="276" w:lineRule="auto"/>
        <w:jc w:val="center"/>
        <w:rPr>
          <w:rFonts w:ascii="Arial" w:hAnsi="Arial" w:cs="Arial"/>
          <w:sz w:val="24"/>
          <w:szCs w:val="24"/>
        </w:rPr>
      </w:pPr>
    </w:p>
    <w:p w14:paraId="1B3AD1F0">
      <w:pPr>
        <w:pStyle w:val="3"/>
        <w:spacing w:before="0" w:beforeAutospacing="0" w:after="0" w:afterAutospacing="0" w:line="276" w:lineRule="auto"/>
        <w:jc w:val="center"/>
        <w:rPr>
          <w:rFonts w:ascii="Arial" w:hAnsi="Arial" w:cs="Arial"/>
          <w:sz w:val="24"/>
          <w:szCs w:val="24"/>
        </w:rPr>
      </w:pPr>
    </w:p>
    <w:p w14:paraId="43312CFA">
      <w:pPr>
        <w:pStyle w:val="3"/>
        <w:spacing w:before="0" w:beforeAutospacing="0" w:after="0" w:afterAutospacing="0" w:line="276" w:lineRule="auto"/>
        <w:jc w:val="center"/>
        <w:rPr>
          <w:rFonts w:ascii="Arial" w:hAnsi="Arial" w:cs="Arial"/>
          <w:sz w:val="24"/>
          <w:szCs w:val="24"/>
        </w:rPr>
      </w:pPr>
    </w:p>
    <w:p w14:paraId="537AF82C">
      <w:pPr>
        <w:pStyle w:val="3"/>
        <w:spacing w:before="0" w:beforeAutospacing="0" w:after="0" w:afterAutospacing="0" w:line="276" w:lineRule="auto"/>
        <w:jc w:val="center"/>
        <w:rPr>
          <w:rFonts w:ascii="Arial" w:hAnsi="Arial" w:cs="Arial"/>
          <w:sz w:val="24"/>
          <w:szCs w:val="24"/>
        </w:rPr>
      </w:pPr>
    </w:p>
    <w:p w14:paraId="3E875304">
      <w:pPr>
        <w:pStyle w:val="3"/>
        <w:spacing w:before="0" w:beforeAutospacing="0" w:after="0" w:afterAutospacing="0" w:line="276" w:lineRule="auto"/>
        <w:jc w:val="center"/>
        <w:rPr>
          <w:rFonts w:ascii="Arial" w:hAnsi="Arial" w:cs="Arial"/>
          <w:sz w:val="24"/>
          <w:szCs w:val="24"/>
        </w:rPr>
      </w:pPr>
    </w:p>
    <w:p w14:paraId="68E8E72F">
      <w:pPr>
        <w:pStyle w:val="3"/>
        <w:spacing w:before="0" w:beforeAutospacing="0" w:after="0" w:afterAutospacing="0" w:line="276" w:lineRule="auto"/>
        <w:jc w:val="center"/>
        <w:rPr>
          <w:rFonts w:ascii="Arial" w:hAnsi="Arial" w:cs="Arial"/>
          <w:sz w:val="24"/>
          <w:szCs w:val="24"/>
        </w:rPr>
      </w:pPr>
    </w:p>
    <w:p w14:paraId="7BEDA4B1">
      <w:pPr>
        <w:pStyle w:val="3"/>
        <w:spacing w:before="0" w:beforeAutospacing="0" w:after="0" w:afterAutospacing="0" w:line="276" w:lineRule="auto"/>
        <w:jc w:val="center"/>
        <w:rPr>
          <w:rFonts w:ascii="Arial" w:hAnsi="Arial" w:cs="Arial"/>
          <w:sz w:val="24"/>
          <w:szCs w:val="24"/>
        </w:rPr>
      </w:pPr>
    </w:p>
    <w:p w14:paraId="12D45B30">
      <w:pPr>
        <w:pStyle w:val="3"/>
        <w:spacing w:before="0" w:beforeAutospacing="0" w:after="0" w:afterAutospacing="0" w:line="276" w:lineRule="auto"/>
        <w:jc w:val="center"/>
        <w:rPr>
          <w:rFonts w:ascii="Arial" w:hAnsi="Arial" w:cs="Arial"/>
          <w:sz w:val="24"/>
          <w:szCs w:val="24"/>
        </w:rPr>
      </w:pPr>
    </w:p>
    <w:p w14:paraId="51195DCD">
      <w:pPr>
        <w:pStyle w:val="3"/>
        <w:spacing w:before="0" w:beforeAutospacing="0" w:after="0" w:afterAutospacing="0" w:line="276" w:lineRule="auto"/>
        <w:jc w:val="center"/>
        <w:rPr>
          <w:rFonts w:ascii="Arial" w:hAnsi="Arial" w:cs="Arial"/>
          <w:sz w:val="24"/>
          <w:szCs w:val="24"/>
        </w:rPr>
      </w:pPr>
    </w:p>
    <w:p w14:paraId="67C805D2">
      <w:pPr>
        <w:pStyle w:val="3"/>
        <w:spacing w:before="0" w:beforeAutospacing="0" w:after="0" w:afterAutospacing="0"/>
        <w:jc w:val="center"/>
        <w:rPr>
          <w:rFonts w:ascii="Arial" w:hAnsi="Arial" w:cs="Arial"/>
          <w:sz w:val="24"/>
          <w:szCs w:val="24"/>
        </w:rPr>
      </w:pPr>
    </w:p>
    <w:p w14:paraId="75525F4C">
      <w:pPr>
        <w:pStyle w:val="3"/>
        <w:spacing w:before="0" w:beforeAutospacing="0" w:after="0" w:afterAutospacing="0"/>
        <w:jc w:val="center"/>
        <w:rPr>
          <w:rFonts w:ascii="Arial" w:hAnsi="Arial" w:cs="Arial"/>
          <w:sz w:val="24"/>
          <w:szCs w:val="24"/>
        </w:rPr>
      </w:pPr>
      <w:r>
        <w:rPr>
          <w:rFonts w:ascii="Arial" w:hAnsi="Arial" w:cs="Arial"/>
          <w:sz w:val="24"/>
          <w:szCs w:val="24"/>
        </w:rPr>
        <w:t xml:space="preserve">Ringkasan Eksekutif </w:t>
      </w:r>
    </w:p>
    <w:p w14:paraId="73CD6784">
      <w:pPr>
        <w:pStyle w:val="3"/>
        <w:spacing w:before="0" w:beforeAutospacing="0" w:after="0" w:afterAutospacing="0"/>
        <w:jc w:val="center"/>
        <w:rPr>
          <w:rFonts w:ascii="Arial" w:hAnsi="Arial" w:cs="Arial"/>
          <w:sz w:val="24"/>
          <w:szCs w:val="24"/>
        </w:rPr>
      </w:pPr>
      <w:r>
        <w:rPr>
          <w:rFonts w:ascii="Arial" w:hAnsi="Arial" w:cs="Arial"/>
          <w:sz w:val="24"/>
          <w:szCs w:val="24"/>
        </w:rPr>
        <w:t>(Executive Summary)</w:t>
      </w:r>
    </w:p>
    <w:p w14:paraId="5C9E3BED">
      <w:pPr>
        <w:pStyle w:val="3"/>
        <w:spacing w:before="0" w:beforeAutospacing="0" w:after="0" w:afterAutospacing="0"/>
        <w:jc w:val="center"/>
        <w:rPr>
          <w:rFonts w:ascii="Arial" w:hAnsi="Arial" w:cs="Arial"/>
          <w:sz w:val="24"/>
          <w:szCs w:val="24"/>
        </w:rPr>
      </w:pPr>
    </w:p>
    <w:p w14:paraId="0163A177">
      <w:pPr>
        <w:pStyle w:val="14"/>
        <w:spacing w:before="0" w:beforeAutospacing="0" w:after="0" w:afterAutospacing="0" w:line="360" w:lineRule="auto"/>
        <w:ind w:firstLine="720"/>
        <w:jc w:val="both"/>
        <w:rPr>
          <w:rFonts w:ascii="Arial" w:hAnsi="Arial" w:cs="Arial"/>
          <w:i/>
        </w:rPr>
      </w:pPr>
      <w:r>
        <w:rPr>
          <w:rFonts w:ascii="Arial" w:hAnsi="Arial" w:cs="Arial"/>
          <w:i/>
        </w:rPr>
        <w:t>Proyek perubahan ini berjudul:“Optimalisasi Peran Staf Ahli Bupati dalam rangka Efektivitas Kebijakan melalui Tim Peningkatan Kompetensi Aparatur Sipil Negara berbasis Literasi di Kabupaten Banyuasin.”</w:t>
      </w:r>
    </w:p>
    <w:p w14:paraId="3A4DCA80">
      <w:pPr>
        <w:pStyle w:val="14"/>
        <w:spacing w:before="0" w:beforeAutospacing="0" w:after="0" w:afterAutospacing="0" w:line="360" w:lineRule="auto"/>
        <w:ind w:firstLine="720"/>
        <w:jc w:val="both"/>
        <w:rPr>
          <w:rFonts w:ascii="Arial" w:hAnsi="Arial" w:cs="Arial"/>
          <w:i/>
        </w:rPr>
      </w:pPr>
      <w:r>
        <w:rPr>
          <w:rFonts w:ascii="Arial" w:hAnsi="Arial" w:cs="Arial"/>
          <w:i/>
        </w:rPr>
        <w:t>Proyek ini lahir dari kebutuhan untuk memperkuat peran Staf Ahli Bupati sebagai penghubung strategis antara gagasan konseptual dan implementasi kebijakan. Selama ini, efektivitas kebijakan daerah masih terkendala oleh rendahnya tingkat literasi kebijakan, literasi digital, dan literasi analitis di kalangan Aparatur Sipil Negara (ASN). Kesenjangan kompetensi ini berdampak pada terbatasnya rekomendasi berbasis data dan analisis yang komprehensif dalam proses pengambilan keputusan. Untuk menjawab tantangan tersebut, proyek perubahan ini menawarkan solusi berupa pembentukan Tim Peningkatan Kompetensi ASN berbasis Literasi yang dipimpin oleh Staf Ahli Bupati. Tim ini dirancang sebagai wadah koordinasi, fasilitasi, dan pengembangan literasi ASN secara terstruktur dan berkelanjutan. Dengan demikian, Staf Ahli tidak hanya berperan sebagai pemberi masukan, tetapi juga sebagai motor penggerak transformasi kompetensi ASN.</w:t>
      </w:r>
    </w:p>
    <w:p w14:paraId="66EA0FEE">
      <w:pPr>
        <w:pStyle w:val="14"/>
        <w:spacing w:before="0" w:beforeAutospacing="0" w:after="0" w:afterAutospacing="0" w:line="360" w:lineRule="auto"/>
        <w:ind w:firstLine="720"/>
        <w:jc w:val="both"/>
        <w:rPr>
          <w:rFonts w:ascii="Arial" w:hAnsi="Arial" w:cs="Arial"/>
          <w:i/>
        </w:rPr>
      </w:pPr>
      <w:r>
        <w:rPr>
          <w:rFonts w:ascii="Arial" w:hAnsi="Arial" w:cs="Arial"/>
          <w:i/>
        </w:rPr>
        <w:t xml:space="preserve">Landasan regulasi proyek ini berpijak pada  peraturan perundangan dan teori literasi administrasi, literasi data,literasi digital dan literasi kebijakan yang relevan. yang menekankan pentingnya profesionalitas, akuntabilitas, dan efektivitas dalam penyelenggaraan pemerintahan. Selain itu, proyek ini juga sejalan dengan visi Kabupaten Banyuasin Bangkit, Adil dan Sejhatera berkelanjutan dan misi meningkatkan kualitas sumber daya manusis serta motto ASNnya yaitu “Kerja Keras, Kerja Cerdas”, yang menekankan pentingnya kinerja berbasis literasi dan kecakapan intelektual, yang keseluruhannya merupakan implementasi dari Asta Cita ke-empat Presiden untuk memperkuat pengelolaan sumber daya manusia dan juga tema PKN II Angkatan XXI untuk mewujudkan birokrasi yang inovatif. </w:t>
      </w:r>
    </w:p>
    <w:p w14:paraId="65726BDA">
      <w:pPr>
        <w:pStyle w:val="14"/>
        <w:spacing w:before="0" w:beforeAutospacing="0" w:after="0" w:afterAutospacing="0" w:line="360" w:lineRule="auto"/>
        <w:ind w:firstLine="720"/>
        <w:jc w:val="both"/>
        <w:rPr>
          <w:rFonts w:ascii="Arial" w:hAnsi="Arial" w:cs="Arial"/>
          <w:i/>
        </w:rPr>
      </w:pPr>
      <w:r>
        <w:rPr>
          <w:rFonts w:ascii="Arial" w:hAnsi="Arial" w:cs="Arial"/>
          <w:i/>
        </w:rPr>
        <w:t xml:space="preserve">Proyek perubahan ini bertujuan : 1) </w:t>
      </w:r>
      <w:r>
        <w:rPr>
          <w:rFonts w:ascii="Arial" w:hAnsi="Arial" w:cs="Arial"/>
          <w:bCs/>
          <w:i/>
        </w:rPr>
        <w:t xml:space="preserve">Tujuan Jangka Pendek  selama 2 (dua)  bulan untuk menanamkan dan menginternalisasi minat dan motivasi berliterasi ASN, </w:t>
      </w:r>
      <w:r>
        <w:rPr>
          <w:rFonts w:ascii="Arial" w:hAnsi="Arial" w:cs="Arial"/>
          <w:i/>
        </w:rPr>
        <w:t xml:space="preserve">2) </w:t>
      </w:r>
      <w:r>
        <w:rPr>
          <w:rFonts w:ascii="Arial" w:hAnsi="Arial" w:cs="Arial"/>
          <w:bCs/>
          <w:i/>
        </w:rPr>
        <w:t>Tujuan Jangka Menengah selama 6 (enam) bulan  untuk m</w:t>
      </w:r>
      <w:r>
        <w:rPr>
          <w:rFonts w:ascii="Arial" w:hAnsi="Arial" w:cs="Arial"/>
          <w:i/>
        </w:rPr>
        <w:t xml:space="preserve">eningkatkan kompetensi ASN  sesuai tingkat jabatan berbasis literasi dalam rangka mengoptimalkan peran staf Ahli dan efektivitas kebijakan; dan 3) </w:t>
      </w:r>
      <w:r>
        <w:rPr>
          <w:rFonts w:ascii="Arial" w:hAnsi="Arial" w:cs="Arial"/>
          <w:bCs/>
          <w:i/>
        </w:rPr>
        <w:t>Tujuan Jangka Panjang selama 1 (satu)  tahun untuk</w:t>
      </w:r>
      <w:r>
        <w:rPr>
          <w:rFonts w:ascii="Arial" w:hAnsi="Arial" w:cs="Arial"/>
          <w:i/>
        </w:rPr>
        <w:t xml:space="preserve"> mewujudkan sistem birokrasi efektif, efisien dan akuntabel dalam rangka meningkatkan pelayanan kepada masyarakat.</w:t>
      </w:r>
    </w:p>
    <w:p w14:paraId="60EBC21F">
      <w:pPr>
        <w:pStyle w:val="14"/>
        <w:spacing w:before="0" w:beforeAutospacing="0" w:after="0" w:afterAutospacing="0" w:line="360" w:lineRule="auto"/>
        <w:ind w:firstLine="426"/>
        <w:jc w:val="both"/>
        <w:rPr>
          <w:rFonts w:ascii="Arial" w:hAnsi="Arial" w:cs="Arial"/>
          <w:i/>
        </w:rPr>
      </w:pPr>
      <w:r>
        <w:rPr>
          <w:rFonts w:ascii="Arial" w:hAnsi="Arial" w:cs="Arial"/>
          <w:i/>
        </w:rPr>
        <w:t xml:space="preserve">Analisis isu strategis menggunakan teknik APKL dan USG yang menunjukkan bahwa "Belum optimalnya peran Staf Ahli Bupati yang mengakibatkan belum efektifnya kebijakan akibat rendahnya literasi ASN " adalah isu utama  dengan bobot tertinggi, yang selanjutnya dianalisis SWOT yang menunjukkan bahwa proyek ini memiliki kekuatan dan peluang besar untuk berhasil.  Terobosan inovasi berdasarkan konsep literasi administratif, literasi data, literasi digital dan literasi kebijakan yang dikolaborasikan dengan konsep ATM (Adopsi, Tiru, Modifikasi) serta kaidah penilaian ISO. </w:t>
      </w:r>
    </w:p>
    <w:p w14:paraId="026C9215">
      <w:pPr>
        <w:pStyle w:val="14"/>
        <w:spacing w:before="0" w:beforeAutospacing="0" w:after="0" w:afterAutospacing="0" w:line="360" w:lineRule="auto"/>
        <w:ind w:firstLine="426"/>
        <w:jc w:val="both"/>
        <w:rPr>
          <w:rFonts w:ascii="Arial" w:hAnsi="Arial" w:cs="Arial"/>
          <w:i/>
        </w:rPr>
      </w:pPr>
      <w:r>
        <w:rPr>
          <w:rFonts w:ascii="Arial" w:hAnsi="Arial" w:cs="Arial"/>
          <w:i/>
        </w:rPr>
        <w:t>Hasil implementasi proyek perubahan ini meliputi :1) setiap ASN mampu menuliskan (otomatis membaca) dokumen penempatan dan uraian tugas masing-masing sebagai dasar untuk membuat laporan kinerja guna memenuhi kewajiban sebagai ASN dalam aplikasi Evkin;2) Setiap ASN ditempatkan secara porporsional dan profesional sesuai pendidikan dan karakter masing-masing;3)Setiap ASN mampu menggunakan komputer dan WEB yang ada sebagai wadah dan alat untuk mempermudah dalam pelaksanaan tugas dan mendapatkan akses peraturan yang dibutuhkan; 4) Setiap ASN mampu memproduksi, mengidentifikasi, mengelola, menganalisa dan menyimpan data atau informasi sesuai tugas jabatannya masing-masing sebagai bahan penyusunan kebijakan pimpinan.</w:t>
      </w:r>
    </w:p>
    <w:p w14:paraId="3BDB8D1A">
      <w:pPr>
        <w:pStyle w:val="14"/>
        <w:spacing w:before="0" w:beforeAutospacing="0" w:after="0" w:afterAutospacing="0" w:line="360" w:lineRule="auto"/>
        <w:ind w:firstLine="426"/>
        <w:jc w:val="both"/>
        <w:rPr>
          <w:rFonts w:ascii="Arial" w:hAnsi="Arial" w:cs="Arial"/>
          <w:i/>
        </w:rPr>
      </w:pPr>
      <w:r>
        <w:rPr>
          <w:rFonts w:ascii="Arial" w:hAnsi="Arial" w:cs="Arial"/>
          <w:i/>
        </w:rPr>
        <w:t>Sedangkan untuk jangka panjang setiap ASN memiliki budaya literasi (baik administrasi, data, digital dan kebijakan) sebagai karakter dan kompetensi yang melekat sebagai ASN yang profesional sebagai modal membangun birokrasi yang unggul, inovatif, efektif dan efisien.</w:t>
      </w:r>
    </w:p>
    <w:p w14:paraId="79ADDBF9">
      <w:pPr>
        <w:pStyle w:val="3"/>
        <w:spacing w:before="0" w:beforeAutospacing="0" w:after="0" w:afterAutospacing="0" w:line="276" w:lineRule="auto"/>
        <w:jc w:val="center"/>
        <w:rPr>
          <w:rFonts w:ascii="Arial" w:hAnsi="Arial" w:cs="Arial"/>
          <w:sz w:val="24"/>
          <w:szCs w:val="24"/>
        </w:rPr>
        <w:sectPr>
          <w:pgSz w:w="11906" w:h="16838"/>
          <w:pgMar w:top="2268" w:right="1418" w:bottom="1701" w:left="2268" w:header="709" w:footer="709" w:gutter="0"/>
          <w:pgNumType w:fmt="lowerRoman" w:start="1"/>
          <w:cols w:space="708" w:num="1"/>
          <w:docGrid w:linePitch="360" w:charSpace="0"/>
        </w:sectPr>
      </w:pPr>
    </w:p>
    <w:p w14:paraId="64F9F566">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BAB I</w:t>
      </w:r>
    </w:p>
    <w:p w14:paraId="632D7CFF">
      <w:pPr>
        <w:pStyle w:val="3"/>
        <w:spacing w:before="0" w:beforeAutospacing="0" w:after="0" w:afterAutospacing="0" w:line="276" w:lineRule="auto"/>
        <w:jc w:val="center"/>
        <w:rPr>
          <w:rFonts w:ascii="Arial" w:hAnsi="Arial" w:cs="Arial"/>
          <w:sz w:val="24"/>
          <w:szCs w:val="24"/>
        </w:rPr>
      </w:pPr>
      <w:r>
        <w:rPr>
          <w:rFonts w:ascii="Arial" w:hAnsi="Arial" w:cs="Arial"/>
          <w:sz w:val="24"/>
          <w:szCs w:val="24"/>
        </w:rPr>
        <w:t>RANCANGAN PROYEK PERUBAHAN</w:t>
      </w:r>
    </w:p>
    <w:p w14:paraId="434F49D4">
      <w:pPr>
        <w:spacing w:after="0" w:line="360" w:lineRule="auto"/>
        <w:jc w:val="center"/>
        <w:rPr>
          <w:rFonts w:ascii="Arial" w:hAnsi="Arial" w:cs="Arial"/>
          <w:b/>
          <w:sz w:val="24"/>
          <w:szCs w:val="24"/>
        </w:rPr>
      </w:pPr>
    </w:p>
    <w:p w14:paraId="2ECDF5DB">
      <w:pPr>
        <w:pStyle w:val="18"/>
        <w:numPr>
          <w:ilvl w:val="0"/>
          <w:numId w:val="5"/>
        </w:numPr>
        <w:spacing w:line="360" w:lineRule="auto"/>
        <w:ind w:left="426" w:hanging="426"/>
        <w:jc w:val="both"/>
        <w:rPr>
          <w:rFonts w:ascii="Arial" w:hAnsi="Arial" w:cs="Arial"/>
          <w:b/>
          <w:sz w:val="24"/>
          <w:szCs w:val="24"/>
        </w:rPr>
      </w:pPr>
      <w:r>
        <w:rPr>
          <w:rFonts w:ascii="Arial" w:hAnsi="Arial" w:cs="Arial"/>
          <w:b/>
          <w:sz w:val="24"/>
          <w:szCs w:val="24"/>
        </w:rPr>
        <w:t>Latar Belakang</w:t>
      </w:r>
    </w:p>
    <w:p w14:paraId="193E7126">
      <w:pPr>
        <w:spacing w:after="0" w:line="360" w:lineRule="auto"/>
        <w:ind w:firstLine="720"/>
        <w:jc w:val="both"/>
        <w:rPr>
          <w:rFonts w:ascii="Arial" w:hAnsi="Arial" w:cs="Arial"/>
          <w:sz w:val="24"/>
          <w:szCs w:val="24"/>
        </w:rPr>
      </w:pPr>
      <w:r>
        <w:rPr>
          <w:rFonts w:ascii="Arial" w:hAnsi="Arial" w:cs="Arial"/>
          <w:sz w:val="24"/>
          <w:szCs w:val="24"/>
        </w:rPr>
        <w:t>Pembangunan nasional diarahkan untuk mewujudkan sumber daya manusia (SDM) Indonesia yang berkualitas, unggul, dan berdaya saing dalam menghadapi tantangan global. Kondisi ideal tersebut diterjemahkan dalam Asta Cita Presiden Republik Indonesia, khususnya cita keempat yaitu “Memperkuat Pengelolaan Sumber Daya Manusia Indonesia”. Arah pembangunan ini menekankan pentingnya peningkatan kualitas SDM yang tidak hanya berfokus pada aspek pendidikan formal, tetapi juga pada literasi, etika, kompetensi, serta adaptasi terhadap perkembangan teknologi informasi dan transformasi digital.</w:t>
      </w:r>
    </w:p>
    <w:p w14:paraId="2FCF5B50">
      <w:pPr>
        <w:spacing w:after="0" w:line="360" w:lineRule="auto"/>
        <w:ind w:firstLine="720"/>
        <w:jc w:val="both"/>
        <w:rPr>
          <w:rFonts w:ascii="Arial" w:hAnsi="Arial" w:cs="Arial"/>
          <w:sz w:val="24"/>
          <w:szCs w:val="24"/>
        </w:rPr>
      </w:pPr>
      <w:r>
        <w:rPr>
          <w:rFonts w:ascii="Arial" w:hAnsi="Arial" w:cs="Arial"/>
          <w:sz w:val="24"/>
          <w:szCs w:val="24"/>
        </w:rPr>
        <w:t xml:space="preserve">Sejalan dengan hal tersebut, Pemerintah Kabupaten Banyuasin telah merumuskan visi dan misi pembangunan daerah yang menekankan pada peningkatan kualitas sumber daya manusia yang berdaya saing, yang diwujudkan melalui motto bekerja sehari-hari yaitu bekerja keras, bekerja cerdas dan bekerja ikhlas. Kebijakan ini lebih khusus diarahkan kepada Aparatur Sipil Negara (ASN) sebagai motor penggerak birokrasi pemerintahan sebagaimana yang diamanatkan dalam kebijakan reformasi birokrasi. Selanjutnya juga dipertegas sesuai  tema Pelatihan Kepemimpinan Nasional (PKN II) tahun 2025 untuk membangun birokrasi yang unggul dan inovatif dan  Peraturan Pemerintah Nomor 11 Tahun 2017 tentang Manajemen ASN, yang mengatur pengembangan kompetensi ASN secara sistematis dan berkelanjutan yang meliputi kompetensi manajerial, kompetensi sosial kultural dan kompetensi teknis. Untuk mencapai dan memiliki kompetensi tersebut setiap ASN sebagai pelaksana kebijakan dan penyelenggara pelayanan publik harus memiliki  kompetensi yang optimal yang  meliputi pengetahuan, keterampilan dan sikap prilaku melalui proses  pembelajaran baik bersifat formal, informal dan non formal. </w:t>
      </w:r>
    </w:p>
    <w:p w14:paraId="612AB914">
      <w:pPr>
        <w:spacing w:after="0" w:line="360" w:lineRule="auto"/>
        <w:ind w:firstLine="720"/>
        <w:jc w:val="both"/>
        <w:rPr>
          <w:rFonts w:ascii="Arial" w:hAnsi="Arial" w:cs="Arial"/>
          <w:sz w:val="24"/>
          <w:szCs w:val="24"/>
        </w:rPr>
      </w:pPr>
    </w:p>
    <w:p w14:paraId="04F87947">
      <w:pPr>
        <w:spacing w:after="0" w:line="360" w:lineRule="auto"/>
        <w:ind w:firstLine="720"/>
        <w:jc w:val="both"/>
        <w:rPr>
          <w:rFonts w:ascii="Arial" w:hAnsi="Arial" w:cs="Arial"/>
          <w:sz w:val="24"/>
          <w:szCs w:val="24"/>
        </w:rPr>
      </w:pPr>
      <w:r>
        <w:rPr>
          <w:rFonts w:ascii="Arial" w:hAnsi="Arial" w:cs="Arial"/>
          <w:sz w:val="24"/>
          <w:szCs w:val="24"/>
        </w:rPr>
        <w:t>Dalam upaya mewujudkan kondisi ideal tersebut, pada kenyataannya masih terdapat gap atau kesenjangan yang ditandai dengan  fenomena permasalahan dalam implementasi kebijakan birokrasi dan pengelolaan ASN di  Kabupaten Banyuasin antara lain:  sebagai besar penempatan pada unit kerja dan tugas/job description ASN pada jabatan fungsional dan pelaksana belum memiliki landasan hukum tertulis termasuk seluruh PPPK  yang baru diangkat dari jalur teknis sehingga dipastikan belum membaca atau tidak mengetahui tusinya. Kebiasan pelaksanaan tugas masih menggunakan cara manual belum memanfaatkan komputer atau wep yang tersedia, seperti pengagendaan surat menyurat dan pencatatan kunjungan tamu yang akan berkooordinasi atau berkonsultasi. Selain itu juga adanya implementasi kebijakan yang justru menjadi kendala bahkan terkesan lambanya atau belum direspon peraturan perundangan dari pemerintah pusat, sebagaimana tabel berikut :</w:t>
      </w:r>
    </w:p>
    <w:p w14:paraId="45D3ADA4">
      <w:pPr>
        <w:spacing w:after="0" w:line="240" w:lineRule="auto"/>
        <w:jc w:val="center"/>
        <w:rPr>
          <w:rFonts w:ascii="Arial" w:hAnsi="Arial" w:cs="Arial"/>
          <w:sz w:val="24"/>
          <w:szCs w:val="24"/>
        </w:rPr>
      </w:pPr>
      <w:r>
        <w:rPr>
          <w:rFonts w:ascii="Arial" w:hAnsi="Arial" w:cs="Arial"/>
          <w:sz w:val="24"/>
          <w:szCs w:val="24"/>
        </w:rPr>
        <w:t>Daftar peraturan/kebijakan yang masih perlu tindak lanjut</w:t>
      </w:r>
    </w:p>
    <w:p w14:paraId="21DE5ADE">
      <w:pPr>
        <w:spacing w:after="0" w:line="240" w:lineRule="auto"/>
        <w:ind w:left="720" w:hanging="720"/>
        <w:jc w:val="center"/>
        <w:rPr>
          <w:rFonts w:ascii="Arial" w:hAnsi="Arial" w:cs="Arial"/>
          <w:sz w:val="24"/>
          <w:szCs w:val="24"/>
        </w:rPr>
      </w:pPr>
      <w:r>
        <w:rPr>
          <w:rFonts w:ascii="Arial" w:hAnsi="Arial" w:cs="Arial"/>
          <w:sz w:val="24"/>
          <w:szCs w:val="24"/>
        </w:rPr>
        <w:t>Tabel 1.1</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0"/>
        <w:gridCol w:w="2468"/>
        <w:gridCol w:w="2031"/>
        <w:gridCol w:w="1497"/>
      </w:tblGrid>
      <w:tr w14:paraId="3B82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210" w:type="dxa"/>
          </w:tcPr>
          <w:p w14:paraId="7FECFBB9">
            <w:pPr>
              <w:spacing w:after="0" w:line="240" w:lineRule="auto"/>
              <w:jc w:val="center"/>
              <w:rPr>
                <w:rFonts w:ascii="Arial" w:hAnsi="Arial" w:cs="Arial"/>
                <w:szCs w:val="20"/>
              </w:rPr>
            </w:pPr>
            <w:r>
              <w:rPr>
                <w:rFonts w:ascii="Arial" w:hAnsi="Arial" w:cs="Arial"/>
                <w:szCs w:val="20"/>
              </w:rPr>
              <w:t>Peraturan/Kebijakan</w:t>
            </w:r>
          </w:p>
        </w:tc>
        <w:tc>
          <w:tcPr>
            <w:tcW w:w="2468" w:type="dxa"/>
          </w:tcPr>
          <w:p w14:paraId="163AA1E8">
            <w:pPr>
              <w:spacing w:after="0" w:line="240" w:lineRule="auto"/>
              <w:jc w:val="both"/>
              <w:rPr>
                <w:rFonts w:ascii="Arial" w:hAnsi="Arial" w:cs="Arial"/>
                <w:szCs w:val="20"/>
              </w:rPr>
            </w:pPr>
            <w:r>
              <w:rPr>
                <w:rFonts w:ascii="Arial" w:hAnsi="Arial" w:cs="Arial"/>
                <w:szCs w:val="20"/>
              </w:rPr>
              <w:t xml:space="preserve"> Tentang</w:t>
            </w:r>
          </w:p>
        </w:tc>
        <w:tc>
          <w:tcPr>
            <w:tcW w:w="2031" w:type="dxa"/>
          </w:tcPr>
          <w:p w14:paraId="7C2E32F2">
            <w:pPr>
              <w:spacing w:after="0" w:line="240" w:lineRule="auto"/>
              <w:jc w:val="both"/>
              <w:rPr>
                <w:rFonts w:ascii="Arial" w:hAnsi="Arial" w:cs="Arial"/>
                <w:szCs w:val="20"/>
              </w:rPr>
            </w:pPr>
            <w:r>
              <w:rPr>
                <w:rFonts w:ascii="Arial" w:hAnsi="Arial" w:cs="Arial"/>
                <w:szCs w:val="20"/>
              </w:rPr>
              <w:t>Tindaklanjut</w:t>
            </w:r>
          </w:p>
        </w:tc>
        <w:tc>
          <w:tcPr>
            <w:tcW w:w="1497" w:type="dxa"/>
          </w:tcPr>
          <w:p w14:paraId="196FBC0E">
            <w:pPr>
              <w:spacing w:after="0" w:line="240" w:lineRule="auto"/>
              <w:jc w:val="both"/>
              <w:rPr>
                <w:rFonts w:ascii="Arial" w:hAnsi="Arial" w:cs="Arial"/>
                <w:szCs w:val="20"/>
              </w:rPr>
            </w:pPr>
            <w:r>
              <w:rPr>
                <w:rFonts w:ascii="Arial" w:hAnsi="Arial" w:cs="Arial"/>
                <w:szCs w:val="20"/>
              </w:rPr>
              <w:t>Keterangan</w:t>
            </w:r>
          </w:p>
        </w:tc>
      </w:tr>
      <w:tr w14:paraId="739F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2FBFA05B">
            <w:pPr>
              <w:spacing w:after="0" w:line="240" w:lineRule="auto"/>
              <w:jc w:val="both"/>
              <w:rPr>
                <w:rFonts w:ascii="Arial" w:hAnsi="Arial" w:cs="Arial"/>
                <w:szCs w:val="20"/>
              </w:rPr>
            </w:pPr>
            <w:r>
              <w:rPr>
                <w:rFonts w:ascii="Arial" w:hAnsi="Arial" w:cs="Arial"/>
                <w:szCs w:val="20"/>
              </w:rPr>
              <w:t>Permendagri Nomor 1 tahun 2023</w:t>
            </w:r>
          </w:p>
        </w:tc>
        <w:tc>
          <w:tcPr>
            <w:tcW w:w="2468" w:type="dxa"/>
          </w:tcPr>
          <w:p w14:paraId="01143BC3">
            <w:pPr>
              <w:spacing w:after="0" w:line="360" w:lineRule="auto"/>
              <w:jc w:val="both"/>
              <w:rPr>
                <w:rFonts w:ascii="Arial" w:hAnsi="Arial" w:cs="Arial"/>
                <w:szCs w:val="20"/>
              </w:rPr>
            </w:pPr>
            <w:r>
              <w:rPr>
                <w:rFonts w:ascii="Arial" w:hAnsi="Arial" w:cs="Arial"/>
                <w:szCs w:val="20"/>
              </w:rPr>
              <w:t>Jam kerja ASN</w:t>
            </w:r>
          </w:p>
        </w:tc>
        <w:tc>
          <w:tcPr>
            <w:tcW w:w="2031" w:type="dxa"/>
          </w:tcPr>
          <w:p w14:paraId="31108843">
            <w:pPr>
              <w:spacing w:after="0" w:line="360" w:lineRule="auto"/>
              <w:jc w:val="both"/>
              <w:rPr>
                <w:rFonts w:ascii="Arial" w:hAnsi="Arial" w:cs="Arial"/>
                <w:szCs w:val="20"/>
              </w:rPr>
            </w:pPr>
            <w:r>
              <w:rPr>
                <w:rFonts w:ascii="Arial" w:hAnsi="Arial" w:cs="Arial"/>
                <w:szCs w:val="20"/>
              </w:rPr>
              <w:t>Peraturan Bupati</w:t>
            </w:r>
          </w:p>
        </w:tc>
        <w:tc>
          <w:tcPr>
            <w:tcW w:w="1497" w:type="dxa"/>
          </w:tcPr>
          <w:p w14:paraId="752FD63F">
            <w:pPr>
              <w:spacing w:after="0" w:line="240" w:lineRule="auto"/>
              <w:jc w:val="both"/>
              <w:rPr>
                <w:rFonts w:ascii="Arial" w:hAnsi="Arial" w:cs="Arial"/>
                <w:szCs w:val="20"/>
              </w:rPr>
            </w:pPr>
            <w:r>
              <w:rPr>
                <w:rFonts w:ascii="Arial" w:hAnsi="Arial" w:cs="Arial"/>
                <w:szCs w:val="20"/>
              </w:rPr>
              <w:t>Belum (proses</w:t>
            </w:r>
          </w:p>
        </w:tc>
      </w:tr>
      <w:tr w14:paraId="368E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3C99F7D9">
            <w:pPr>
              <w:spacing w:after="0" w:line="240" w:lineRule="auto"/>
              <w:jc w:val="both"/>
              <w:rPr>
                <w:rFonts w:ascii="Arial" w:hAnsi="Arial" w:cs="Arial"/>
                <w:szCs w:val="20"/>
              </w:rPr>
            </w:pPr>
            <w:r>
              <w:rPr>
                <w:rFonts w:ascii="Arial" w:hAnsi="Arial" w:cs="Arial"/>
                <w:szCs w:val="20"/>
              </w:rPr>
              <w:t>Permendagri Nomor 1 tahun 2023</w:t>
            </w:r>
          </w:p>
        </w:tc>
        <w:tc>
          <w:tcPr>
            <w:tcW w:w="2468" w:type="dxa"/>
          </w:tcPr>
          <w:p w14:paraId="2683A2BF">
            <w:pPr>
              <w:spacing w:after="0" w:line="240" w:lineRule="auto"/>
              <w:jc w:val="both"/>
              <w:rPr>
                <w:rFonts w:ascii="Arial" w:hAnsi="Arial" w:cs="Arial"/>
                <w:szCs w:val="20"/>
              </w:rPr>
            </w:pPr>
            <w:r>
              <w:rPr>
                <w:rFonts w:ascii="Arial" w:hAnsi="Arial" w:cs="Arial"/>
                <w:szCs w:val="20"/>
              </w:rPr>
              <w:t>Pakaian Dinas di Lingkungan Pemerintah Daerah</w:t>
            </w:r>
          </w:p>
        </w:tc>
        <w:tc>
          <w:tcPr>
            <w:tcW w:w="2031" w:type="dxa"/>
          </w:tcPr>
          <w:p w14:paraId="6950BDC9">
            <w:pPr>
              <w:spacing w:after="0" w:line="360" w:lineRule="auto"/>
              <w:jc w:val="both"/>
              <w:rPr>
                <w:rFonts w:ascii="Arial" w:hAnsi="Arial" w:cs="Arial"/>
                <w:szCs w:val="20"/>
              </w:rPr>
            </w:pPr>
            <w:r>
              <w:rPr>
                <w:rFonts w:ascii="Arial" w:hAnsi="Arial" w:cs="Arial"/>
                <w:szCs w:val="20"/>
              </w:rPr>
              <w:t>Peraturan Bupati</w:t>
            </w:r>
          </w:p>
        </w:tc>
        <w:tc>
          <w:tcPr>
            <w:tcW w:w="1497" w:type="dxa"/>
          </w:tcPr>
          <w:p w14:paraId="0BA90C9D">
            <w:pPr>
              <w:spacing w:after="0" w:line="240" w:lineRule="auto"/>
              <w:jc w:val="both"/>
              <w:rPr>
                <w:rFonts w:ascii="Arial" w:hAnsi="Arial" w:cs="Arial"/>
                <w:szCs w:val="20"/>
              </w:rPr>
            </w:pPr>
            <w:r>
              <w:rPr>
                <w:rFonts w:ascii="Arial" w:hAnsi="Arial" w:cs="Arial"/>
                <w:szCs w:val="20"/>
              </w:rPr>
              <w:t>Belum (proses)</w:t>
            </w:r>
          </w:p>
        </w:tc>
      </w:tr>
      <w:tr w14:paraId="10BE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7220AFBE">
            <w:pPr>
              <w:spacing w:after="0" w:line="240" w:lineRule="auto"/>
              <w:jc w:val="both"/>
              <w:rPr>
                <w:rFonts w:ascii="Arial" w:hAnsi="Arial" w:cs="Arial"/>
                <w:szCs w:val="20"/>
              </w:rPr>
            </w:pPr>
            <w:r>
              <w:rPr>
                <w:rFonts w:ascii="Arial" w:hAnsi="Arial" w:cs="Arial"/>
                <w:szCs w:val="20"/>
              </w:rPr>
              <w:t>Permendagri Nomor 18 tahun 2018</w:t>
            </w:r>
          </w:p>
        </w:tc>
        <w:tc>
          <w:tcPr>
            <w:tcW w:w="2468" w:type="dxa"/>
          </w:tcPr>
          <w:p w14:paraId="00FECD06">
            <w:pPr>
              <w:spacing w:after="0" w:line="240" w:lineRule="auto"/>
              <w:jc w:val="both"/>
              <w:rPr>
                <w:rFonts w:ascii="Arial" w:hAnsi="Arial" w:cs="Arial"/>
                <w:szCs w:val="20"/>
              </w:rPr>
            </w:pPr>
            <w:r>
              <w:rPr>
                <w:rFonts w:ascii="Arial" w:hAnsi="Arial" w:cs="Arial"/>
                <w:szCs w:val="20"/>
              </w:rPr>
              <w:t>Lembaga Kemasyarakatan Desa/Kelurahan</w:t>
            </w:r>
          </w:p>
        </w:tc>
        <w:tc>
          <w:tcPr>
            <w:tcW w:w="2031" w:type="dxa"/>
          </w:tcPr>
          <w:p w14:paraId="6841E31A">
            <w:pPr>
              <w:spacing w:after="0" w:line="360" w:lineRule="auto"/>
              <w:jc w:val="both"/>
              <w:rPr>
                <w:rFonts w:ascii="Arial" w:hAnsi="Arial" w:cs="Arial"/>
                <w:szCs w:val="20"/>
              </w:rPr>
            </w:pPr>
            <w:r>
              <w:rPr>
                <w:rFonts w:ascii="Arial" w:hAnsi="Arial" w:cs="Arial"/>
                <w:szCs w:val="20"/>
              </w:rPr>
              <w:t>Peraturan Bupati</w:t>
            </w:r>
          </w:p>
        </w:tc>
        <w:tc>
          <w:tcPr>
            <w:tcW w:w="1497" w:type="dxa"/>
          </w:tcPr>
          <w:p w14:paraId="5E6E4D48">
            <w:pPr>
              <w:spacing w:after="0" w:line="240" w:lineRule="auto"/>
              <w:jc w:val="both"/>
              <w:rPr>
                <w:rFonts w:ascii="Arial" w:hAnsi="Arial" w:cs="Arial"/>
                <w:szCs w:val="20"/>
              </w:rPr>
            </w:pPr>
            <w:r>
              <w:rPr>
                <w:rFonts w:ascii="Arial" w:hAnsi="Arial" w:cs="Arial"/>
                <w:szCs w:val="20"/>
              </w:rPr>
              <w:t>Belum (proses)</w:t>
            </w:r>
          </w:p>
        </w:tc>
      </w:tr>
      <w:tr w14:paraId="6AB4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29744B6C">
            <w:pPr>
              <w:spacing w:after="0" w:line="240" w:lineRule="auto"/>
              <w:jc w:val="both"/>
              <w:rPr>
                <w:rFonts w:ascii="Arial" w:hAnsi="Arial" w:cs="Arial"/>
                <w:szCs w:val="20"/>
              </w:rPr>
            </w:pPr>
            <w:r>
              <w:rPr>
                <w:rFonts w:ascii="Arial" w:hAnsi="Arial" w:cs="Arial"/>
                <w:szCs w:val="20"/>
              </w:rPr>
              <w:t>Perda Nomor 1 tahun 2023</w:t>
            </w:r>
          </w:p>
        </w:tc>
        <w:tc>
          <w:tcPr>
            <w:tcW w:w="2468" w:type="dxa"/>
          </w:tcPr>
          <w:p w14:paraId="4EA9686B">
            <w:pPr>
              <w:spacing w:after="0" w:line="240" w:lineRule="auto"/>
              <w:jc w:val="both"/>
              <w:rPr>
                <w:rFonts w:ascii="Arial" w:hAnsi="Arial" w:cs="Arial"/>
                <w:szCs w:val="20"/>
              </w:rPr>
            </w:pPr>
            <w:r>
              <w:rPr>
                <w:rFonts w:ascii="Arial" w:hAnsi="Arial" w:cs="Arial"/>
                <w:szCs w:val="20"/>
              </w:rPr>
              <w:t>Pajak dan Retribusi Daerah</w:t>
            </w:r>
          </w:p>
        </w:tc>
        <w:tc>
          <w:tcPr>
            <w:tcW w:w="2031" w:type="dxa"/>
          </w:tcPr>
          <w:p w14:paraId="610F2C2A">
            <w:pPr>
              <w:spacing w:after="0" w:line="360" w:lineRule="auto"/>
              <w:jc w:val="both"/>
              <w:rPr>
                <w:rFonts w:ascii="Arial" w:hAnsi="Arial" w:cs="Arial"/>
                <w:szCs w:val="20"/>
              </w:rPr>
            </w:pPr>
            <w:r>
              <w:rPr>
                <w:rFonts w:ascii="Arial" w:hAnsi="Arial" w:cs="Arial"/>
                <w:szCs w:val="20"/>
              </w:rPr>
              <w:t>Peraturan Bupati</w:t>
            </w:r>
          </w:p>
        </w:tc>
        <w:tc>
          <w:tcPr>
            <w:tcW w:w="1497" w:type="dxa"/>
          </w:tcPr>
          <w:p w14:paraId="1302532F">
            <w:pPr>
              <w:spacing w:after="0" w:line="240" w:lineRule="auto"/>
              <w:jc w:val="both"/>
              <w:rPr>
                <w:rFonts w:ascii="Arial" w:hAnsi="Arial" w:cs="Arial"/>
                <w:szCs w:val="20"/>
              </w:rPr>
            </w:pPr>
            <w:r>
              <w:rPr>
                <w:rFonts w:ascii="Arial" w:hAnsi="Arial" w:cs="Arial"/>
                <w:szCs w:val="20"/>
              </w:rPr>
              <w:t>Belum (proses)</w:t>
            </w:r>
          </w:p>
        </w:tc>
      </w:tr>
      <w:tr w14:paraId="703C8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259BA4CB">
            <w:pPr>
              <w:spacing w:after="0" w:line="240" w:lineRule="auto"/>
              <w:jc w:val="both"/>
              <w:rPr>
                <w:rFonts w:ascii="Arial" w:hAnsi="Arial" w:cs="Arial"/>
                <w:szCs w:val="20"/>
              </w:rPr>
            </w:pPr>
            <w:r>
              <w:rPr>
                <w:rFonts w:ascii="Arial" w:hAnsi="Arial" w:cs="Arial"/>
                <w:szCs w:val="20"/>
              </w:rPr>
              <w:t xml:space="preserve">Perda No.1 tahun 2003 </w:t>
            </w:r>
          </w:p>
        </w:tc>
        <w:tc>
          <w:tcPr>
            <w:tcW w:w="2468" w:type="dxa"/>
          </w:tcPr>
          <w:p w14:paraId="3BE6A332">
            <w:pPr>
              <w:spacing w:after="0" w:line="240" w:lineRule="auto"/>
              <w:jc w:val="both"/>
              <w:rPr>
                <w:rFonts w:ascii="Arial" w:hAnsi="Arial" w:cs="Arial"/>
                <w:szCs w:val="20"/>
              </w:rPr>
            </w:pPr>
            <w:r>
              <w:rPr>
                <w:rFonts w:ascii="Arial" w:hAnsi="Arial" w:cs="Arial"/>
                <w:szCs w:val="20"/>
              </w:rPr>
              <w:t>Lambang Daerah</w:t>
            </w:r>
          </w:p>
        </w:tc>
        <w:tc>
          <w:tcPr>
            <w:tcW w:w="2031" w:type="dxa"/>
          </w:tcPr>
          <w:p w14:paraId="50C70D9A">
            <w:pPr>
              <w:spacing w:after="0" w:line="360" w:lineRule="auto"/>
              <w:jc w:val="both"/>
              <w:rPr>
                <w:rFonts w:ascii="Arial" w:hAnsi="Arial" w:cs="Arial"/>
                <w:szCs w:val="20"/>
              </w:rPr>
            </w:pPr>
            <w:r>
              <w:rPr>
                <w:rFonts w:ascii="Arial" w:hAnsi="Arial" w:cs="Arial"/>
                <w:szCs w:val="20"/>
              </w:rPr>
              <w:t>Revisi Perda</w:t>
            </w:r>
          </w:p>
        </w:tc>
        <w:tc>
          <w:tcPr>
            <w:tcW w:w="1497" w:type="dxa"/>
          </w:tcPr>
          <w:p w14:paraId="155CB055">
            <w:pPr>
              <w:spacing w:after="0" w:line="240" w:lineRule="auto"/>
              <w:jc w:val="both"/>
              <w:rPr>
                <w:rFonts w:ascii="Arial" w:hAnsi="Arial" w:cs="Arial"/>
                <w:szCs w:val="20"/>
              </w:rPr>
            </w:pPr>
            <w:r>
              <w:rPr>
                <w:rFonts w:ascii="Arial" w:hAnsi="Arial" w:cs="Arial"/>
                <w:szCs w:val="20"/>
              </w:rPr>
              <w:t>Subtansi belum sesuai</w:t>
            </w:r>
          </w:p>
        </w:tc>
      </w:tr>
      <w:tr w14:paraId="7856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0" w:type="dxa"/>
          </w:tcPr>
          <w:p w14:paraId="4802513B">
            <w:pPr>
              <w:spacing w:after="0" w:line="240" w:lineRule="auto"/>
              <w:jc w:val="both"/>
              <w:rPr>
                <w:rFonts w:ascii="Arial" w:hAnsi="Arial" w:cs="Arial"/>
                <w:szCs w:val="20"/>
              </w:rPr>
            </w:pPr>
            <w:r>
              <w:rPr>
                <w:rFonts w:ascii="Arial" w:hAnsi="Arial" w:cs="Arial"/>
                <w:szCs w:val="20"/>
              </w:rPr>
              <w:t>Pakaian Batik Dinas Kreasi Daerah</w:t>
            </w:r>
          </w:p>
        </w:tc>
        <w:tc>
          <w:tcPr>
            <w:tcW w:w="2468" w:type="dxa"/>
          </w:tcPr>
          <w:p w14:paraId="34E3B47F">
            <w:pPr>
              <w:spacing w:after="0" w:line="240" w:lineRule="auto"/>
              <w:jc w:val="both"/>
              <w:rPr>
                <w:rFonts w:ascii="Arial" w:hAnsi="Arial" w:cs="Arial"/>
                <w:szCs w:val="20"/>
              </w:rPr>
            </w:pPr>
          </w:p>
        </w:tc>
        <w:tc>
          <w:tcPr>
            <w:tcW w:w="2031" w:type="dxa"/>
          </w:tcPr>
          <w:p w14:paraId="3317C80E">
            <w:pPr>
              <w:spacing w:after="0" w:line="240" w:lineRule="auto"/>
              <w:jc w:val="both"/>
              <w:rPr>
                <w:rFonts w:ascii="Arial" w:hAnsi="Arial" w:cs="Arial"/>
                <w:szCs w:val="20"/>
              </w:rPr>
            </w:pPr>
            <w:r>
              <w:rPr>
                <w:rFonts w:ascii="Arial" w:hAnsi="Arial" w:cs="Arial"/>
                <w:szCs w:val="20"/>
              </w:rPr>
              <w:t>Kajian Makna dan Perbup/Perda</w:t>
            </w:r>
          </w:p>
        </w:tc>
        <w:tc>
          <w:tcPr>
            <w:tcW w:w="1497" w:type="dxa"/>
          </w:tcPr>
          <w:p w14:paraId="7FA601B5">
            <w:pPr>
              <w:spacing w:after="0" w:line="240" w:lineRule="auto"/>
              <w:jc w:val="both"/>
              <w:rPr>
                <w:rFonts w:ascii="Arial" w:hAnsi="Arial" w:cs="Arial"/>
                <w:szCs w:val="20"/>
              </w:rPr>
            </w:pPr>
            <w:r>
              <w:rPr>
                <w:rFonts w:ascii="Arial" w:hAnsi="Arial" w:cs="Arial"/>
                <w:szCs w:val="20"/>
              </w:rPr>
              <w:t>Belum ada</w:t>
            </w:r>
          </w:p>
        </w:tc>
      </w:tr>
    </w:tbl>
    <w:p w14:paraId="0F540F35">
      <w:pPr>
        <w:spacing w:after="0" w:line="360" w:lineRule="auto"/>
        <w:ind w:firstLine="720"/>
        <w:jc w:val="both"/>
        <w:rPr>
          <w:rFonts w:ascii="Arial" w:hAnsi="Arial" w:cs="Arial"/>
          <w:sz w:val="24"/>
          <w:szCs w:val="24"/>
        </w:rPr>
      </w:pPr>
    </w:p>
    <w:p w14:paraId="5035462E">
      <w:pPr>
        <w:spacing w:after="0" w:line="360" w:lineRule="auto"/>
        <w:ind w:firstLine="720"/>
        <w:jc w:val="both"/>
        <w:rPr>
          <w:rFonts w:ascii="Arial" w:hAnsi="Arial" w:cs="Arial"/>
          <w:sz w:val="24"/>
          <w:szCs w:val="24"/>
        </w:rPr>
      </w:pPr>
      <w:r>
        <w:rPr>
          <w:rFonts w:ascii="Arial" w:hAnsi="Arial" w:cs="Arial"/>
          <w:sz w:val="24"/>
          <w:szCs w:val="24"/>
        </w:rPr>
        <w:t xml:space="preserve">Dari aspek kebijakan dapat dilihat dari masih banyaknya rekeomendasi perbaikan dan atau temuan dari hasil penilaian kinerja dari Pemerintah Pusat terhadap pelaksanan urusan Pemerintah Kabupaten Banyuasin yang mengindikasikan belum efektifnya kebijakan yang dilakukan sebagai tercamtum dalam tabel berikut :  </w:t>
      </w:r>
    </w:p>
    <w:p w14:paraId="6B065974">
      <w:pPr>
        <w:spacing w:after="0" w:line="240" w:lineRule="auto"/>
        <w:jc w:val="center"/>
        <w:rPr>
          <w:rFonts w:ascii="Arial" w:hAnsi="Arial" w:cs="Arial"/>
          <w:sz w:val="24"/>
          <w:szCs w:val="24"/>
        </w:rPr>
      </w:pPr>
      <w:r>
        <w:rPr>
          <w:rFonts w:ascii="Arial" w:hAnsi="Arial" w:cs="Arial"/>
          <w:sz w:val="24"/>
          <w:szCs w:val="24"/>
        </w:rPr>
        <w:t>Tabel 1.2</w:t>
      </w:r>
    </w:p>
    <w:p w14:paraId="4143E64A">
      <w:pPr>
        <w:spacing w:after="0" w:line="240" w:lineRule="auto"/>
        <w:jc w:val="center"/>
        <w:rPr>
          <w:rFonts w:ascii="Arial" w:hAnsi="Arial" w:cs="Arial"/>
          <w:sz w:val="24"/>
          <w:szCs w:val="24"/>
        </w:rPr>
      </w:pPr>
      <w:r>
        <w:rPr>
          <w:rFonts w:ascii="Arial" w:hAnsi="Arial" w:cs="Arial"/>
          <w:sz w:val="24"/>
          <w:szCs w:val="24"/>
        </w:rPr>
        <w:t xml:space="preserve">Daftar Hasil Evaluasi Kinerja </w:t>
      </w:r>
    </w:p>
    <w:p w14:paraId="2BA9B6DE">
      <w:pPr>
        <w:spacing w:after="0" w:line="240" w:lineRule="auto"/>
        <w:jc w:val="center"/>
        <w:rPr>
          <w:rFonts w:ascii="Arial" w:hAnsi="Arial" w:cs="Arial"/>
          <w:sz w:val="24"/>
          <w:szCs w:val="24"/>
        </w:rPr>
      </w:pPr>
      <w:r>
        <w:rPr>
          <w:rFonts w:ascii="Arial" w:hAnsi="Arial" w:cs="Arial"/>
          <w:sz w:val="24"/>
          <w:szCs w:val="24"/>
        </w:rPr>
        <w:t>Pemerintah Kabupaten Banyuasin Tahun 2024</w:t>
      </w:r>
    </w:p>
    <w:p w14:paraId="65CA1529">
      <w:pPr>
        <w:spacing w:after="0" w:line="240" w:lineRule="auto"/>
        <w:jc w:val="center"/>
        <w:rPr>
          <w:rFonts w:ascii="Arial" w:hAnsi="Arial" w:cs="Arial"/>
          <w:sz w:val="24"/>
          <w:szCs w:val="24"/>
        </w:rPr>
      </w:pPr>
    </w:p>
    <w:tbl>
      <w:tblPr>
        <w:tblStyle w:val="15"/>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851"/>
        <w:gridCol w:w="2551"/>
        <w:gridCol w:w="3119"/>
      </w:tblGrid>
      <w:tr w14:paraId="404F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406729">
            <w:pPr>
              <w:spacing w:after="0" w:line="240" w:lineRule="auto"/>
              <w:jc w:val="center"/>
              <w:rPr>
                <w:rFonts w:ascii="Arial" w:hAnsi="Arial" w:cs="Arial"/>
                <w:sz w:val="20"/>
                <w:szCs w:val="24"/>
              </w:rPr>
            </w:pPr>
            <w:r>
              <w:rPr>
                <w:rFonts w:ascii="Arial" w:hAnsi="Arial" w:cs="Arial"/>
                <w:sz w:val="20"/>
                <w:szCs w:val="24"/>
              </w:rPr>
              <w:t>Jenis Evaluasi</w:t>
            </w:r>
          </w:p>
        </w:tc>
        <w:tc>
          <w:tcPr>
            <w:tcW w:w="851" w:type="dxa"/>
          </w:tcPr>
          <w:p w14:paraId="6AFFEB82">
            <w:pPr>
              <w:spacing w:after="0" w:line="240" w:lineRule="auto"/>
              <w:jc w:val="center"/>
              <w:rPr>
                <w:rFonts w:ascii="Arial" w:hAnsi="Arial" w:cs="Arial"/>
                <w:sz w:val="20"/>
                <w:szCs w:val="24"/>
              </w:rPr>
            </w:pPr>
            <w:r>
              <w:rPr>
                <w:rFonts w:ascii="Arial" w:hAnsi="Arial" w:cs="Arial"/>
                <w:sz w:val="20"/>
                <w:szCs w:val="24"/>
              </w:rPr>
              <w:t>Nilai</w:t>
            </w:r>
          </w:p>
        </w:tc>
        <w:tc>
          <w:tcPr>
            <w:tcW w:w="2551" w:type="dxa"/>
          </w:tcPr>
          <w:p w14:paraId="71F840D5">
            <w:pPr>
              <w:spacing w:after="0" w:line="240" w:lineRule="auto"/>
              <w:jc w:val="center"/>
              <w:rPr>
                <w:rFonts w:ascii="Arial" w:hAnsi="Arial" w:cs="Arial"/>
                <w:sz w:val="20"/>
                <w:szCs w:val="24"/>
              </w:rPr>
            </w:pPr>
            <w:r>
              <w:rPr>
                <w:rFonts w:ascii="Arial" w:hAnsi="Arial" w:cs="Arial"/>
                <w:sz w:val="20"/>
                <w:szCs w:val="24"/>
              </w:rPr>
              <w:t>Dimensi Penilaian</w:t>
            </w:r>
          </w:p>
        </w:tc>
        <w:tc>
          <w:tcPr>
            <w:tcW w:w="3119" w:type="dxa"/>
          </w:tcPr>
          <w:p w14:paraId="1384BD33">
            <w:pPr>
              <w:spacing w:after="0" w:line="240" w:lineRule="auto"/>
              <w:jc w:val="center"/>
              <w:rPr>
                <w:rFonts w:ascii="Arial" w:hAnsi="Arial" w:cs="Arial"/>
                <w:sz w:val="20"/>
                <w:szCs w:val="24"/>
              </w:rPr>
            </w:pPr>
            <w:r>
              <w:rPr>
                <w:rFonts w:ascii="Arial" w:hAnsi="Arial" w:cs="Arial"/>
                <w:sz w:val="20"/>
                <w:szCs w:val="24"/>
              </w:rPr>
              <w:t>Keterangan</w:t>
            </w:r>
          </w:p>
        </w:tc>
      </w:tr>
      <w:tr w14:paraId="1D23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0C02A95">
            <w:pPr>
              <w:spacing w:after="0" w:line="240" w:lineRule="auto"/>
              <w:jc w:val="both"/>
              <w:rPr>
                <w:rFonts w:ascii="Arial" w:hAnsi="Arial" w:cs="Arial"/>
                <w:sz w:val="20"/>
                <w:szCs w:val="24"/>
              </w:rPr>
            </w:pPr>
            <w:r>
              <w:rPr>
                <w:rFonts w:ascii="Arial" w:hAnsi="Arial" w:cs="Arial"/>
                <w:sz w:val="20"/>
                <w:szCs w:val="24"/>
              </w:rPr>
              <w:t>Akuntabilitas Kinerja Instansi Pemerintah (AKIP)</w:t>
            </w:r>
          </w:p>
        </w:tc>
        <w:tc>
          <w:tcPr>
            <w:tcW w:w="851" w:type="dxa"/>
          </w:tcPr>
          <w:p w14:paraId="641FFCB8">
            <w:pPr>
              <w:spacing w:after="0" w:line="240" w:lineRule="auto"/>
              <w:jc w:val="both"/>
              <w:rPr>
                <w:rFonts w:ascii="Arial" w:hAnsi="Arial" w:cs="Arial"/>
                <w:sz w:val="20"/>
                <w:szCs w:val="24"/>
              </w:rPr>
            </w:pPr>
            <w:r>
              <w:rPr>
                <w:rFonts w:ascii="Arial" w:hAnsi="Arial" w:cs="Arial"/>
                <w:sz w:val="20"/>
                <w:szCs w:val="24"/>
              </w:rPr>
              <w:t xml:space="preserve">65,70 </w:t>
            </w:r>
          </w:p>
          <w:p w14:paraId="349C694C">
            <w:pPr>
              <w:spacing w:after="0" w:line="240" w:lineRule="auto"/>
              <w:jc w:val="both"/>
              <w:rPr>
                <w:rFonts w:ascii="Arial" w:hAnsi="Arial" w:cs="Arial"/>
                <w:sz w:val="20"/>
                <w:szCs w:val="24"/>
              </w:rPr>
            </w:pPr>
            <w:r>
              <w:rPr>
                <w:rFonts w:ascii="Arial" w:hAnsi="Arial" w:cs="Arial"/>
                <w:sz w:val="20"/>
                <w:szCs w:val="24"/>
              </w:rPr>
              <w:t>(B)</w:t>
            </w:r>
          </w:p>
        </w:tc>
        <w:tc>
          <w:tcPr>
            <w:tcW w:w="2551" w:type="dxa"/>
          </w:tcPr>
          <w:p w14:paraId="48E838AD">
            <w:pPr>
              <w:spacing w:after="0" w:line="240" w:lineRule="auto"/>
              <w:jc w:val="both"/>
              <w:rPr>
                <w:rFonts w:ascii="Arial" w:hAnsi="Arial" w:cs="Arial"/>
                <w:sz w:val="20"/>
                <w:szCs w:val="24"/>
              </w:rPr>
            </w:pPr>
            <w:r>
              <w:rPr>
                <w:rFonts w:ascii="Arial" w:hAnsi="Arial" w:cs="Arial"/>
                <w:sz w:val="20"/>
                <w:szCs w:val="24"/>
              </w:rPr>
              <w:t>- Perencanaan Kinerja : 21, 89 dari 30</w:t>
            </w:r>
          </w:p>
          <w:p w14:paraId="37FF212A">
            <w:pPr>
              <w:spacing w:after="0" w:line="240" w:lineRule="auto"/>
              <w:jc w:val="both"/>
              <w:rPr>
                <w:rFonts w:ascii="Arial" w:hAnsi="Arial" w:cs="Arial"/>
                <w:sz w:val="20"/>
                <w:szCs w:val="24"/>
              </w:rPr>
            </w:pPr>
            <w:r>
              <w:rPr>
                <w:rFonts w:ascii="Arial" w:hAnsi="Arial" w:cs="Arial"/>
                <w:sz w:val="20"/>
                <w:szCs w:val="24"/>
              </w:rPr>
              <w:t>- Pengukuran Kinerja : 17, 21 dari 30</w:t>
            </w:r>
          </w:p>
          <w:p w14:paraId="54DFABD6">
            <w:pPr>
              <w:spacing w:after="0" w:line="240" w:lineRule="auto"/>
              <w:jc w:val="both"/>
              <w:rPr>
                <w:rFonts w:ascii="Arial" w:hAnsi="Arial" w:cs="Arial"/>
                <w:sz w:val="20"/>
                <w:szCs w:val="24"/>
              </w:rPr>
            </w:pPr>
            <w:r>
              <w:rPr>
                <w:rFonts w:ascii="Arial" w:hAnsi="Arial" w:cs="Arial"/>
                <w:sz w:val="20"/>
                <w:szCs w:val="24"/>
              </w:rPr>
              <w:t xml:space="preserve">- Pelaporan Kinerja : 10,51 dari 15 </w:t>
            </w:r>
          </w:p>
          <w:p w14:paraId="4ABFCA94">
            <w:pPr>
              <w:spacing w:after="0" w:line="240" w:lineRule="auto"/>
              <w:jc w:val="both"/>
              <w:rPr>
                <w:rFonts w:ascii="Arial" w:hAnsi="Arial" w:cs="Arial"/>
                <w:sz w:val="20"/>
                <w:szCs w:val="24"/>
              </w:rPr>
            </w:pPr>
            <w:r>
              <w:rPr>
                <w:rFonts w:ascii="Arial" w:hAnsi="Arial" w:cs="Arial"/>
                <w:sz w:val="20"/>
                <w:szCs w:val="24"/>
              </w:rPr>
              <w:t>-Evaluasi Kinerja Internal:16,09 dari 25</w:t>
            </w:r>
          </w:p>
        </w:tc>
        <w:tc>
          <w:tcPr>
            <w:tcW w:w="3119" w:type="dxa"/>
          </w:tcPr>
          <w:p w14:paraId="6099FCE4">
            <w:pPr>
              <w:pStyle w:val="18"/>
              <w:numPr>
                <w:ilvl w:val="0"/>
                <w:numId w:val="6"/>
              </w:numPr>
              <w:spacing w:after="0" w:line="240" w:lineRule="auto"/>
              <w:ind w:left="175" w:hanging="129"/>
              <w:jc w:val="both"/>
              <w:rPr>
                <w:rFonts w:ascii="Arial" w:hAnsi="Arial" w:cs="Arial"/>
                <w:sz w:val="20"/>
                <w:szCs w:val="24"/>
              </w:rPr>
            </w:pPr>
            <w:r>
              <w:rPr>
                <w:rFonts w:ascii="Arial" w:hAnsi="Arial" w:cs="Arial"/>
                <w:sz w:val="20"/>
                <w:szCs w:val="24"/>
              </w:rPr>
              <w:t>Surat Menpan &amp; RB Nomor : B/153/AA.05/2024 tanggal 3 September  2024</w:t>
            </w:r>
          </w:p>
          <w:p w14:paraId="5FA1347A">
            <w:pPr>
              <w:pStyle w:val="18"/>
              <w:numPr>
                <w:ilvl w:val="0"/>
                <w:numId w:val="6"/>
              </w:numPr>
              <w:spacing w:after="0" w:line="240" w:lineRule="auto"/>
              <w:ind w:left="175" w:hanging="129"/>
              <w:jc w:val="both"/>
              <w:rPr>
                <w:rFonts w:ascii="Arial" w:hAnsi="Arial" w:cs="Arial"/>
                <w:sz w:val="20"/>
                <w:szCs w:val="24"/>
              </w:rPr>
            </w:pPr>
            <w:r>
              <w:rPr>
                <w:rFonts w:ascii="Arial" w:hAnsi="Arial" w:cs="Arial"/>
                <w:sz w:val="20"/>
                <w:szCs w:val="24"/>
              </w:rPr>
              <w:t>Terdapat 10 rekomendasi perbaikan</w:t>
            </w:r>
          </w:p>
          <w:p w14:paraId="23F01BFF">
            <w:pPr>
              <w:pStyle w:val="18"/>
              <w:spacing w:after="0" w:line="240" w:lineRule="auto"/>
              <w:ind w:left="175"/>
              <w:jc w:val="both"/>
              <w:rPr>
                <w:rFonts w:ascii="Arial" w:hAnsi="Arial" w:cs="Arial"/>
                <w:sz w:val="20"/>
                <w:szCs w:val="24"/>
              </w:rPr>
            </w:pPr>
          </w:p>
        </w:tc>
      </w:tr>
      <w:tr w14:paraId="488B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BA28863">
            <w:pPr>
              <w:spacing w:after="0" w:line="240" w:lineRule="auto"/>
              <w:jc w:val="both"/>
              <w:rPr>
                <w:rFonts w:ascii="Arial" w:hAnsi="Arial" w:cs="Arial"/>
                <w:sz w:val="20"/>
                <w:szCs w:val="24"/>
              </w:rPr>
            </w:pPr>
            <w:r>
              <w:rPr>
                <w:rFonts w:ascii="Arial" w:hAnsi="Arial" w:cs="Arial"/>
                <w:sz w:val="20"/>
                <w:szCs w:val="24"/>
              </w:rPr>
              <w:t>Reformasi Birokrasi</w:t>
            </w:r>
          </w:p>
        </w:tc>
        <w:tc>
          <w:tcPr>
            <w:tcW w:w="851" w:type="dxa"/>
          </w:tcPr>
          <w:p w14:paraId="1FCE4034">
            <w:pPr>
              <w:spacing w:after="0" w:line="240" w:lineRule="auto"/>
              <w:jc w:val="both"/>
              <w:rPr>
                <w:rFonts w:ascii="Arial" w:hAnsi="Arial" w:cs="Arial"/>
                <w:sz w:val="20"/>
                <w:szCs w:val="24"/>
              </w:rPr>
            </w:pPr>
            <w:r>
              <w:rPr>
                <w:rFonts w:ascii="Arial" w:hAnsi="Arial" w:cs="Arial"/>
                <w:sz w:val="20"/>
                <w:szCs w:val="24"/>
              </w:rPr>
              <w:t>75,20</w:t>
            </w:r>
          </w:p>
          <w:p w14:paraId="6DDD3CCB">
            <w:pPr>
              <w:spacing w:after="0" w:line="240" w:lineRule="auto"/>
              <w:jc w:val="both"/>
              <w:rPr>
                <w:rFonts w:ascii="Arial" w:hAnsi="Arial" w:cs="Arial"/>
                <w:sz w:val="20"/>
                <w:szCs w:val="24"/>
              </w:rPr>
            </w:pPr>
            <w:r>
              <w:rPr>
                <w:rFonts w:ascii="Arial" w:hAnsi="Arial" w:cs="Arial"/>
                <w:sz w:val="20"/>
                <w:szCs w:val="24"/>
              </w:rPr>
              <w:t>(BB)</w:t>
            </w:r>
          </w:p>
        </w:tc>
        <w:tc>
          <w:tcPr>
            <w:tcW w:w="2551" w:type="dxa"/>
          </w:tcPr>
          <w:p w14:paraId="514E1EA0">
            <w:pPr>
              <w:pStyle w:val="18"/>
              <w:numPr>
                <w:ilvl w:val="0"/>
                <w:numId w:val="7"/>
              </w:numPr>
              <w:spacing w:after="0" w:line="240" w:lineRule="auto"/>
              <w:ind w:left="176" w:hanging="142"/>
              <w:jc w:val="both"/>
              <w:rPr>
                <w:rFonts w:ascii="Arial" w:hAnsi="Arial" w:cs="Arial"/>
                <w:sz w:val="20"/>
                <w:szCs w:val="24"/>
              </w:rPr>
            </w:pPr>
            <w:r>
              <w:rPr>
                <w:rFonts w:ascii="Arial" w:hAnsi="Arial" w:cs="Arial"/>
                <w:sz w:val="20"/>
                <w:szCs w:val="24"/>
              </w:rPr>
              <w:t>RB General : 65,31 dari 100</w:t>
            </w:r>
          </w:p>
          <w:p w14:paraId="6C2567EC">
            <w:pPr>
              <w:pStyle w:val="18"/>
              <w:numPr>
                <w:ilvl w:val="0"/>
                <w:numId w:val="7"/>
              </w:numPr>
              <w:spacing w:after="0" w:line="240" w:lineRule="auto"/>
              <w:ind w:left="176" w:hanging="142"/>
              <w:jc w:val="both"/>
              <w:rPr>
                <w:rFonts w:ascii="Arial" w:hAnsi="Arial" w:cs="Arial"/>
                <w:sz w:val="20"/>
                <w:szCs w:val="24"/>
              </w:rPr>
            </w:pPr>
            <w:r>
              <w:rPr>
                <w:rFonts w:ascii="Arial" w:hAnsi="Arial" w:cs="Arial"/>
                <w:sz w:val="20"/>
                <w:szCs w:val="24"/>
              </w:rPr>
              <w:t>RB Tematik : 9,89 dari 20</w:t>
            </w:r>
          </w:p>
          <w:p w14:paraId="3749E41D">
            <w:pPr>
              <w:pStyle w:val="18"/>
              <w:numPr>
                <w:ilvl w:val="0"/>
                <w:numId w:val="7"/>
              </w:numPr>
              <w:spacing w:after="0" w:line="240" w:lineRule="auto"/>
              <w:ind w:left="176" w:hanging="142"/>
              <w:jc w:val="both"/>
              <w:rPr>
                <w:rFonts w:ascii="Arial" w:hAnsi="Arial" w:cs="Arial"/>
                <w:sz w:val="20"/>
                <w:szCs w:val="24"/>
              </w:rPr>
            </w:pPr>
            <w:r>
              <w:rPr>
                <w:rFonts w:ascii="Arial" w:hAnsi="Arial" w:cs="Arial"/>
                <w:sz w:val="20"/>
                <w:szCs w:val="24"/>
              </w:rPr>
              <w:t>Indeks Sistem Merit (K)</w:t>
            </w:r>
          </w:p>
          <w:p w14:paraId="68B34681">
            <w:pPr>
              <w:pStyle w:val="18"/>
              <w:numPr>
                <w:ilvl w:val="0"/>
                <w:numId w:val="7"/>
              </w:numPr>
              <w:spacing w:after="0" w:line="240" w:lineRule="auto"/>
              <w:ind w:left="176" w:hanging="142"/>
              <w:jc w:val="both"/>
              <w:rPr>
                <w:rFonts w:ascii="Arial" w:hAnsi="Arial" w:cs="Arial"/>
                <w:sz w:val="20"/>
                <w:szCs w:val="24"/>
              </w:rPr>
            </w:pPr>
            <w:r>
              <w:rPr>
                <w:rFonts w:ascii="Arial" w:hAnsi="Arial" w:cs="Arial"/>
                <w:sz w:val="20"/>
                <w:szCs w:val="24"/>
              </w:rPr>
              <w:t>Indeks Berakhlak (C)</w:t>
            </w:r>
          </w:p>
          <w:p w14:paraId="5A94C853">
            <w:pPr>
              <w:pStyle w:val="18"/>
              <w:spacing w:after="0" w:line="240" w:lineRule="auto"/>
              <w:ind w:left="176"/>
              <w:jc w:val="both"/>
              <w:rPr>
                <w:rFonts w:ascii="Arial" w:hAnsi="Arial" w:cs="Arial"/>
                <w:sz w:val="20"/>
                <w:szCs w:val="24"/>
              </w:rPr>
            </w:pPr>
          </w:p>
        </w:tc>
        <w:tc>
          <w:tcPr>
            <w:tcW w:w="3119" w:type="dxa"/>
          </w:tcPr>
          <w:p w14:paraId="296DC28C">
            <w:pPr>
              <w:pStyle w:val="18"/>
              <w:numPr>
                <w:ilvl w:val="0"/>
                <w:numId w:val="6"/>
              </w:numPr>
              <w:spacing w:after="0" w:line="240" w:lineRule="auto"/>
              <w:ind w:left="175" w:hanging="129"/>
              <w:jc w:val="both"/>
              <w:rPr>
                <w:rFonts w:ascii="Arial" w:hAnsi="Arial" w:cs="Arial"/>
                <w:sz w:val="20"/>
                <w:szCs w:val="24"/>
              </w:rPr>
            </w:pPr>
            <w:r>
              <w:rPr>
                <w:rFonts w:ascii="Arial" w:hAnsi="Arial" w:cs="Arial"/>
                <w:sz w:val="20"/>
                <w:szCs w:val="24"/>
              </w:rPr>
              <w:t>Surat Menpan &amp; RB Nomor : B/285/RB.06/2024 tanggal 25 April  2025;</w:t>
            </w:r>
          </w:p>
          <w:p w14:paraId="4E7741BC">
            <w:pPr>
              <w:pStyle w:val="18"/>
              <w:numPr>
                <w:ilvl w:val="0"/>
                <w:numId w:val="6"/>
              </w:numPr>
              <w:spacing w:after="0" w:line="240" w:lineRule="auto"/>
              <w:ind w:left="175" w:hanging="129"/>
              <w:jc w:val="both"/>
              <w:rPr>
                <w:rFonts w:ascii="Arial" w:hAnsi="Arial" w:cs="Arial"/>
                <w:sz w:val="20"/>
                <w:szCs w:val="24"/>
              </w:rPr>
            </w:pPr>
            <w:r>
              <w:rPr>
                <w:rFonts w:ascii="Arial" w:hAnsi="Arial" w:cs="Arial"/>
                <w:sz w:val="20"/>
                <w:szCs w:val="24"/>
              </w:rPr>
              <w:t>Terdapat 9 rekomendasi perbaikan</w:t>
            </w:r>
          </w:p>
        </w:tc>
      </w:tr>
    </w:tbl>
    <w:p w14:paraId="117A4BAD">
      <w:pPr>
        <w:spacing w:after="0" w:line="360" w:lineRule="auto"/>
        <w:ind w:firstLine="720"/>
        <w:jc w:val="both"/>
        <w:rPr>
          <w:rFonts w:ascii="Arial" w:hAnsi="Arial" w:cs="Arial"/>
          <w:sz w:val="10"/>
          <w:szCs w:val="24"/>
        </w:rPr>
      </w:pPr>
    </w:p>
    <w:p w14:paraId="04CFCB2E">
      <w:pPr>
        <w:spacing w:after="0" w:line="240" w:lineRule="auto"/>
        <w:jc w:val="center"/>
        <w:rPr>
          <w:rFonts w:ascii="Arial" w:hAnsi="Arial" w:cs="Arial"/>
          <w:sz w:val="24"/>
          <w:szCs w:val="24"/>
        </w:rPr>
      </w:pPr>
    </w:p>
    <w:p w14:paraId="29814CA7">
      <w:pPr>
        <w:spacing w:after="0" w:line="360" w:lineRule="auto"/>
        <w:ind w:firstLine="720"/>
        <w:jc w:val="both"/>
        <w:rPr>
          <w:rFonts w:ascii="Arial" w:hAnsi="Arial" w:cs="Arial"/>
          <w:sz w:val="24"/>
          <w:szCs w:val="24"/>
        </w:rPr>
      </w:pPr>
      <w:r>
        <w:rPr>
          <w:rFonts w:ascii="Arial" w:hAnsi="Arial" w:cs="Arial"/>
          <w:sz w:val="24"/>
          <w:szCs w:val="24"/>
        </w:rPr>
        <w:t xml:space="preserve">Realita permasalahan di atas mengindikasikan kurangnya kompetensi dan peran Aparatur Sipil Negara (ASN) secara berintegritas, profesional dan literatif. Akar penyebanya adalam rendahnya literasi ASN yang ditandai dengan rendahnya minat baca ASN terhadap referensi yang terkaiat dengan jabatannya, masih rendahnya minta menulis  ASN dalam  membuat laporan kinerja secara rutin, dan mengupload eviden Sasaran Kinerja Pegawai (SKP) belum memadai karena belum ada petunjuk yang jelas. yaitu minat dan motivasi untuk selalu membaca dan menulis berkaitan dengan posisi dan tugas  jabatan serta segala peraturan bahkan konsep atau teori yang relevan. </w:t>
      </w:r>
    </w:p>
    <w:p w14:paraId="20A05C8E">
      <w:pPr>
        <w:spacing w:after="0" w:line="360" w:lineRule="auto"/>
        <w:ind w:firstLine="720"/>
        <w:jc w:val="both"/>
        <w:rPr>
          <w:rFonts w:ascii="Arial" w:hAnsi="Arial" w:cs="Arial"/>
          <w:sz w:val="24"/>
          <w:szCs w:val="24"/>
        </w:rPr>
      </w:pPr>
      <w:r>
        <w:rPr>
          <w:rFonts w:ascii="Arial" w:hAnsi="Arial" w:cs="Arial"/>
          <w:sz w:val="24"/>
          <w:szCs w:val="24"/>
        </w:rPr>
        <w:t>Kondisi tersebut bertolak belakang dengan jumlah ASN di Kabupaten Banyuasin yang banyak. Berdasarkan data dari BKPSDM  jumlah ASN pada bulan Juni  tahun 2025 meningkat signifikan mencapai 14.710 orang. Jumlah tersebut  terdiri dari 6.282 PNS dan 8.528 PPPK, bertambah lebih dari 50% dibandingkan tahun 2024. CPNS dan PPPK baru sejak dilantik pada Bulai Mei 2025 secara terulis belum jelas penempatan dan tugasnya. Selain itu juga adanya kebijakan penyederhanaan birokrasi, di mana banyak jabatan struktural dialihkan ke jabatan fungsional sebanyak 296 orang.</w:t>
      </w:r>
    </w:p>
    <w:p w14:paraId="353B68F8">
      <w:pPr>
        <w:spacing w:after="0" w:line="360" w:lineRule="auto"/>
        <w:ind w:firstLine="720"/>
        <w:jc w:val="both"/>
        <w:rPr>
          <w:rFonts w:ascii="Arial" w:hAnsi="Arial" w:cs="Arial"/>
          <w:sz w:val="24"/>
          <w:szCs w:val="24"/>
        </w:rPr>
      </w:pPr>
      <w:r>
        <w:rPr>
          <w:rFonts w:ascii="Arial" w:hAnsi="Arial" w:cs="Arial"/>
          <w:sz w:val="24"/>
          <w:szCs w:val="24"/>
        </w:rPr>
        <w:t>Landasan utama peningkatan kompetensi tersebut adalah kemampuan literasi yaitu kemampuan untuk menulis, membaca, mencari referensi, menghimpun dan menganalisa data sampai dengan berpikir secara kritis untuk menemukan suatu kebenaran yang bersifat rasional, faktual dan general. Pentingnya literasi telah menjadi kebijakan nasional di berbagai kemeterian dan lembaga pemerintah serta pemerintah daerah dengan menetapkan peraturan mengenai upaya pembudayaan literasi sesuai dengan urusan yang menjadi tugas tanggungjawabnya.</w:t>
      </w:r>
    </w:p>
    <w:p w14:paraId="082A2FDF">
      <w:pPr>
        <w:spacing w:after="0" w:line="360" w:lineRule="auto"/>
        <w:ind w:firstLine="720"/>
        <w:jc w:val="both"/>
        <w:rPr>
          <w:rFonts w:ascii="Arial" w:hAnsi="Arial" w:eastAsia="Times New Roman" w:cs="Arial"/>
          <w:sz w:val="24"/>
          <w:szCs w:val="24"/>
          <w:lang w:eastAsia="id-ID"/>
        </w:rPr>
      </w:pPr>
      <w:r>
        <w:rPr>
          <w:rFonts w:ascii="Arial" w:hAnsi="Arial" w:cs="Arial"/>
          <w:sz w:val="24"/>
          <w:szCs w:val="23"/>
        </w:rPr>
        <w:t xml:space="preserve">Sesuai Peraturan Perpustakaan Nasional Republik Indonesia Nomor 7 Tahun 2020 tentang Rencana Strategis Perpustakaan Nasional , menyebutkan bahwa literasi adalah suatu bentuk </w:t>
      </w:r>
      <w:r>
        <w:rPr>
          <w:rFonts w:ascii="Arial" w:hAnsi="Arial" w:cs="Arial"/>
          <w:i/>
          <w:iCs/>
          <w:sz w:val="24"/>
          <w:szCs w:val="23"/>
        </w:rPr>
        <w:t>cognitive skill</w:t>
      </w:r>
      <w:r>
        <w:rPr>
          <w:rFonts w:ascii="Arial" w:hAnsi="Arial" w:cs="Arial"/>
          <w:sz w:val="24"/>
          <w:szCs w:val="23"/>
        </w:rPr>
        <w:t>, yaitu kemampuan manusia untuk mengidentifikasi, mengerti, memahami, dan mencipta yang diperoleh dari kegiatan membaca yang kemudian ditransformasikan dalam kegiatan-kegiatan produktif yang memberikan manfaat sosial, ekonomi, dan kesejahteraan</w:t>
      </w:r>
    </w:p>
    <w:p w14:paraId="43F9660D">
      <w:pPr>
        <w:spacing w:after="0" w:line="360" w:lineRule="auto"/>
        <w:ind w:firstLine="720"/>
        <w:jc w:val="both"/>
        <w:rPr>
          <w:rFonts w:ascii="Arial" w:hAnsi="Arial" w:cs="Arial"/>
          <w:sz w:val="24"/>
          <w:szCs w:val="24"/>
        </w:rPr>
      </w:pPr>
      <w:r>
        <w:rPr>
          <w:rFonts w:ascii="Arial" w:hAnsi="Arial" w:cs="Arial"/>
          <w:sz w:val="24"/>
          <w:szCs w:val="24"/>
        </w:rPr>
        <w:t xml:space="preserve">Dalam menyikapi kondisi dan permasalahan di atas, peran Staf Ahli Bupati bidang Kemasyarakatan, Sumber Daya Manusia, dan Pelayanan Publik menjadi sangat strategis. Staf Ahli tidak hanya berfungsi sebagai pemberi pertimbangan kebijakan kepada kepala daerah, tetapi juga sebagai inisiator lahirnya terobosan dalam memperkuat kapasitas ASN. </w:t>
      </w:r>
    </w:p>
    <w:p w14:paraId="4E61A708">
      <w:pPr>
        <w:spacing w:after="0" w:line="360" w:lineRule="auto"/>
        <w:ind w:firstLine="720"/>
        <w:jc w:val="both"/>
        <w:rPr>
          <w:rFonts w:ascii="Arial" w:hAnsi="Arial" w:cs="Arial"/>
          <w:sz w:val="24"/>
          <w:szCs w:val="24"/>
        </w:rPr>
      </w:pPr>
      <w:r>
        <w:rPr>
          <w:rFonts w:ascii="Arial" w:hAnsi="Arial" w:cs="Arial"/>
          <w:sz w:val="24"/>
          <w:szCs w:val="24"/>
        </w:rPr>
        <w:t xml:space="preserve">Sebagai pejabat yang bertugas memberikan rekomendasi berbasis kajian kepada kepala daerah terkait isu-isu strategis masyarakat, sumber daya manusia, dan kualitas pelayanan, maka Staf Ahli menjadi simpul penting dalam mendorong tata kelola pemerintahan yang adaptif, berbasis bukti, dan berorientasi pada hasil. </w:t>
      </w:r>
    </w:p>
    <w:p w14:paraId="6DD9F58C">
      <w:pPr>
        <w:spacing w:after="0" w:line="360" w:lineRule="auto"/>
        <w:ind w:firstLine="720"/>
        <w:jc w:val="both"/>
        <w:rPr>
          <w:rFonts w:ascii="Arial" w:hAnsi="Arial" w:cs="Arial"/>
          <w:sz w:val="24"/>
          <w:szCs w:val="24"/>
        </w:rPr>
      </w:pPr>
      <w:r>
        <w:rPr>
          <w:rFonts w:ascii="Arial" w:hAnsi="Arial" w:cs="Arial"/>
          <w:sz w:val="24"/>
          <w:szCs w:val="24"/>
        </w:rPr>
        <w:t>Tugas dan fungsi Staf Ahli Bupati sesuai Permendagri No. 134 Tahun 2018 tentang Kedudukan, Susunan Organisasi, Tugas, Fungsi, dan Tata Kerja Staf Ahli Bupati , antara lain adalah:</w:t>
      </w:r>
    </w:p>
    <w:p w14:paraId="320872DE">
      <w:pPr>
        <w:pStyle w:val="18"/>
        <w:numPr>
          <w:ilvl w:val="0"/>
          <w:numId w:val="8"/>
        </w:numPr>
        <w:spacing w:after="0" w:line="360" w:lineRule="auto"/>
        <w:ind w:left="426" w:hanging="426"/>
        <w:jc w:val="both"/>
        <w:rPr>
          <w:rFonts w:ascii="Arial" w:hAnsi="Arial" w:cs="Arial"/>
          <w:sz w:val="24"/>
          <w:szCs w:val="24"/>
        </w:rPr>
      </w:pPr>
      <w:r>
        <w:rPr>
          <w:rFonts w:ascii="Arial" w:hAnsi="Arial" w:cs="Arial"/>
          <w:sz w:val="24"/>
          <w:szCs w:val="24"/>
        </w:rPr>
        <w:t>Memberikan bahan pertimbangan dan telaahan strategis kepada Bupati terkait bidang kemasyarakatan, sumber daya manusia, dan pelayanan publik;</w:t>
      </w:r>
    </w:p>
    <w:p w14:paraId="4F437206">
      <w:pPr>
        <w:pStyle w:val="18"/>
        <w:numPr>
          <w:ilvl w:val="0"/>
          <w:numId w:val="8"/>
        </w:numPr>
        <w:spacing w:line="360" w:lineRule="auto"/>
        <w:ind w:left="426" w:hanging="426"/>
        <w:jc w:val="both"/>
        <w:rPr>
          <w:rFonts w:ascii="Arial" w:hAnsi="Arial" w:cs="Arial"/>
          <w:sz w:val="24"/>
          <w:szCs w:val="24"/>
        </w:rPr>
      </w:pPr>
      <w:r>
        <w:rPr>
          <w:rFonts w:ascii="Arial" w:hAnsi="Arial" w:cs="Arial"/>
          <w:sz w:val="24"/>
          <w:szCs w:val="24"/>
        </w:rPr>
        <w:t>Mengkaji efektivitas pelaksanaan kebijakan daerah, terutama yang terkait langsung dengan masyarakat;</w:t>
      </w:r>
    </w:p>
    <w:p w14:paraId="21BE50A4">
      <w:pPr>
        <w:pStyle w:val="18"/>
        <w:numPr>
          <w:ilvl w:val="0"/>
          <w:numId w:val="8"/>
        </w:numPr>
        <w:spacing w:line="360" w:lineRule="auto"/>
        <w:ind w:left="426" w:hanging="426"/>
        <w:jc w:val="both"/>
        <w:rPr>
          <w:rFonts w:ascii="Arial" w:hAnsi="Arial" w:cs="Arial"/>
          <w:sz w:val="24"/>
          <w:szCs w:val="24"/>
        </w:rPr>
      </w:pPr>
      <w:r>
        <w:rPr>
          <w:rFonts w:ascii="Arial" w:hAnsi="Arial" w:cs="Arial"/>
          <w:sz w:val="24"/>
          <w:szCs w:val="24"/>
        </w:rPr>
        <w:t>Mengidentifikasi permasalahan sistemik dalam bidang pelayanan dan kelembagaan serta menyusun rekomendasi berbasis literasi kebijakan;</w:t>
      </w:r>
    </w:p>
    <w:p w14:paraId="6695E834">
      <w:pPr>
        <w:pStyle w:val="18"/>
        <w:numPr>
          <w:ilvl w:val="0"/>
          <w:numId w:val="8"/>
        </w:numPr>
        <w:spacing w:line="360" w:lineRule="auto"/>
        <w:ind w:left="426" w:hanging="426"/>
        <w:jc w:val="both"/>
        <w:rPr>
          <w:rFonts w:ascii="Arial" w:hAnsi="Arial" w:cs="Arial"/>
          <w:sz w:val="24"/>
          <w:szCs w:val="24"/>
        </w:rPr>
      </w:pPr>
      <w:r>
        <w:rPr>
          <w:rFonts w:ascii="Arial" w:hAnsi="Arial" w:cs="Arial"/>
          <w:sz w:val="24"/>
          <w:szCs w:val="24"/>
        </w:rPr>
        <w:t>Mendorong terwujudnya pelayanan publik yang adaptif, inklusif, dan partisipatif.</w:t>
      </w:r>
    </w:p>
    <w:p w14:paraId="5692163D">
      <w:pPr>
        <w:spacing w:after="0" w:line="360" w:lineRule="auto"/>
        <w:ind w:firstLine="426"/>
        <w:jc w:val="both"/>
        <w:rPr>
          <w:rFonts w:ascii="Arial" w:hAnsi="Arial" w:cs="Arial"/>
          <w:sz w:val="24"/>
          <w:szCs w:val="24"/>
        </w:rPr>
      </w:pPr>
      <w:r>
        <w:rPr>
          <w:rFonts w:ascii="Arial" w:hAnsi="Arial" w:cs="Arial"/>
          <w:sz w:val="24"/>
          <w:szCs w:val="24"/>
        </w:rPr>
        <w:t xml:space="preserve">Memperhatikan mandat tersebut, maka inisiatif membangun budaya literasi ASN sebagai strategi mengoptimalkan kebijakan sudah selaras dengan tugas Staf Ahli Bupati. Selain itu juga merupakan bentuk nyata pelaksanaan fungsinya sebagai policy advisor kepada kepala daerah. Peran ini menjadi krusial di tengah tantangan birokrasi modern yang dituntut lebih cepat, efisien, dan berbasis bukti dalam kerangka tata kelola pemerintahan yang berbasis kinerja dan responsif terhadap kebutuhan masyarakat. </w:t>
      </w:r>
    </w:p>
    <w:p w14:paraId="1FF01299">
      <w:pPr>
        <w:spacing w:after="0" w:line="360" w:lineRule="auto"/>
        <w:ind w:firstLine="720"/>
        <w:jc w:val="both"/>
      </w:pPr>
      <w:r>
        <w:rPr>
          <w:rFonts w:ascii="Arial" w:hAnsi="Arial" w:cs="Arial"/>
          <w:sz w:val="24"/>
          <w:szCs w:val="24"/>
        </w:rPr>
        <w:t>Di sisi lain Staf Ahli Bupati berfungsi sebagai kompas strategis yang memberikan arah dalam proses formulasi, implementasi, evaluasi, hingga reorientasi kebijakan daerah. Staf Ahli tidak sekadar menjadi pelengkap struktur birokrasi, tetapi berperan penting dalam mengintegrasikan perspektif teknokratik, partisipatif, dan evidence-based dalam pengambilan keputusan Kepala Daerah, melalui kajian kebijakan, rekomendasi strategis dan advokasi nasional.</w:t>
      </w:r>
      <w:r>
        <w:t xml:space="preserve"> </w:t>
      </w:r>
    </w:p>
    <w:p w14:paraId="1CA50C71">
      <w:pPr>
        <w:spacing w:after="0" w:line="360" w:lineRule="auto"/>
        <w:ind w:firstLine="720"/>
        <w:jc w:val="both"/>
        <w:rPr>
          <w:rFonts w:ascii="Arial" w:hAnsi="Arial" w:cs="Arial"/>
          <w:sz w:val="24"/>
          <w:szCs w:val="24"/>
        </w:rPr>
      </w:pPr>
      <w:r>
        <w:rPr>
          <w:rFonts w:ascii="Arial" w:hAnsi="Arial" w:cs="Arial"/>
          <w:sz w:val="24"/>
          <w:szCs w:val="24"/>
        </w:rPr>
        <w:t xml:space="preserve">Melihat kondisi tersebut, maka diperlukan upaya inovatif berupa pembentukan Tim Peningkatan Kompetensi ASN berbasis Literasi yang dipimpin dan digerakkan oleh Staf Ahli Bupati. Tim ini diharapkan menjadi motor penggerak pembudayaan literasi kebijakan di lingkungan Pemerintah Kabupaten Banyuasin, sekaligus memperkuat peran strategis Staf Ahli Bupati sebagai penghubung antara gagasan konseptual dan implementasi kebijakan. Dengan adanya optimalisasi peran Staf Ahli Bupati melalui pembentukan Tim tersebut, diharapkan tercipta kebijakan daerah yang lebih efektif, akuntabel, serta berpihak pada kepentingan masyarakat. </w:t>
      </w:r>
    </w:p>
    <w:p w14:paraId="7D10BD44">
      <w:pPr>
        <w:spacing w:after="0" w:line="360" w:lineRule="auto"/>
        <w:ind w:firstLine="720"/>
        <w:jc w:val="both"/>
        <w:rPr>
          <w:rFonts w:ascii="Arial" w:hAnsi="Arial" w:cs="Arial"/>
          <w:sz w:val="24"/>
          <w:szCs w:val="24"/>
        </w:rPr>
      </w:pPr>
      <w:r>
        <w:rPr>
          <w:rFonts w:ascii="Arial" w:hAnsi="Arial" w:cs="Arial"/>
          <w:sz w:val="24"/>
          <w:szCs w:val="24"/>
        </w:rPr>
        <w:t xml:space="preserve">Penguatan literasi ASN ini mengacu pada teori literasi yang menekankan kemampuan berpikir kritis, reflektif, dan adaptif, serta berlandaskan kaidah penilaian ISO yang menekankan prinsip “Write what you do and do what you write” (tuliskan apa yang dilakukan dan lakukan apa yang dituliskan). </w:t>
      </w:r>
    </w:p>
    <w:p w14:paraId="0590E7A9">
      <w:pPr>
        <w:spacing w:after="0" w:line="360" w:lineRule="auto"/>
        <w:ind w:firstLine="720"/>
        <w:jc w:val="both"/>
        <w:rPr>
          <w:rFonts w:ascii="Arial" w:hAnsi="Arial" w:cs="Arial"/>
          <w:sz w:val="24"/>
          <w:szCs w:val="24"/>
        </w:rPr>
      </w:pPr>
      <w:r>
        <w:rPr>
          <w:rFonts w:ascii="Arial" w:hAnsi="Arial" w:cs="Arial"/>
          <w:sz w:val="24"/>
          <w:szCs w:val="24"/>
        </w:rPr>
        <w:t xml:space="preserve">Standar literasi yang akan diselenggarakan, dikembangkan dan dibudayakan melalui  Tim Pembudayaan Literasi meliputi 4 (empat) ruang lingkup konsep literasi, yaitu </w:t>
      </w:r>
    </w:p>
    <w:p w14:paraId="021B9E2E">
      <w:pPr>
        <w:pStyle w:val="18"/>
        <w:numPr>
          <w:ilvl w:val="0"/>
          <w:numId w:val="9"/>
        </w:numPr>
        <w:spacing w:after="0" w:line="360" w:lineRule="auto"/>
        <w:ind w:left="284" w:hanging="284"/>
        <w:jc w:val="both"/>
        <w:rPr>
          <w:rFonts w:ascii="Arial" w:hAnsi="Arial" w:cs="Arial"/>
          <w:sz w:val="24"/>
          <w:szCs w:val="24"/>
        </w:rPr>
      </w:pPr>
      <w:r>
        <w:rPr>
          <w:rFonts w:ascii="Arial" w:hAnsi="Arial" w:cs="Arial"/>
          <w:sz w:val="24"/>
          <w:szCs w:val="24"/>
        </w:rPr>
        <w:t xml:space="preserve">Literasi Administrasi: kemampuan membaca dan memahami tugas, menyusun tata naskah dinas, dokumen, dan produk hukum daerah yang efektif sesuai kaidah. </w:t>
      </w:r>
    </w:p>
    <w:p w14:paraId="4609E3BE">
      <w:pPr>
        <w:pStyle w:val="18"/>
        <w:spacing w:after="0" w:line="360" w:lineRule="auto"/>
        <w:ind w:left="284"/>
        <w:jc w:val="both"/>
        <w:rPr>
          <w:rFonts w:ascii="Arial" w:hAnsi="Arial" w:cs="Arial"/>
          <w:sz w:val="24"/>
          <w:szCs w:val="24"/>
        </w:rPr>
      </w:pPr>
      <w:r>
        <w:rPr>
          <w:rFonts w:ascii="Arial" w:hAnsi="Arial" w:eastAsia="Times New Roman" w:cs="Arial"/>
          <w:sz w:val="24"/>
          <w:szCs w:val="24"/>
          <w:lang w:eastAsia="id-ID"/>
        </w:rPr>
        <w:t xml:space="preserve">Literasi administrasi lebih mengacu pada pemahaman terhadap </w:t>
      </w:r>
      <w:r>
        <w:rPr>
          <w:rFonts w:ascii="Arial" w:hAnsi="Arial" w:eastAsia="Times New Roman" w:cs="Arial"/>
          <w:bCs/>
          <w:sz w:val="24"/>
          <w:szCs w:val="24"/>
          <w:lang w:eastAsia="id-ID"/>
        </w:rPr>
        <w:t>konsep dasar dan proses administrasi</w:t>
      </w:r>
      <w:r>
        <w:rPr>
          <w:rFonts w:ascii="Arial" w:hAnsi="Arial" w:eastAsia="Times New Roman" w:cs="Arial"/>
          <w:sz w:val="24"/>
          <w:szCs w:val="24"/>
          <w:lang w:eastAsia="id-ID"/>
        </w:rPr>
        <w:t xml:space="preserve">,  yang menekankan pada kegiatan pencatatan bahkan sebuah proses kerja sama yang terstruktur untuk mencapai tujuan bersama yang merupakan </w:t>
      </w:r>
      <w:r>
        <w:rPr>
          <w:rFonts w:ascii="Arial" w:hAnsi="Arial" w:eastAsia="Times New Roman" w:cs="Arial"/>
          <w:bCs/>
          <w:sz w:val="24"/>
          <w:szCs w:val="24"/>
          <w:lang w:eastAsia="id-ID"/>
        </w:rPr>
        <w:t xml:space="preserve">gabungan dari berbagai pemikiran dan konsep dalam ilmu administrasi dan manajemen. </w:t>
      </w:r>
      <w:r>
        <w:rPr>
          <w:rFonts w:ascii="Arial" w:hAnsi="Arial" w:cs="Arial"/>
          <w:sz w:val="24"/>
          <w:szCs w:val="24"/>
        </w:rPr>
        <w:t>Literasi administrasi ini secara legal formal merupakan amanat Undang-Undang Nomor 30 tahun 2014 tentang Administrasi Pemerintahan, Permendagri Nomor 80 Tahun 2015 tentang Pembentukan Produk Hukum Daerah sebagaimana diubah dengan Permendagri Nomor 120 Tahun 2018, yang menekankan pentingnya kualitas produk hukum daerah,  Permendagri Nomor 1 Tahun 2023 tentang Tata Naskah Dinas, sebagai pedoman formal dalam penyusunan dokumen resmi pemerintahan.</w:t>
      </w:r>
    </w:p>
    <w:p w14:paraId="6A9BDD23">
      <w:pPr>
        <w:spacing w:after="0" w:line="360" w:lineRule="auto"/>
        <w:ind w:left="284"/>
        <w:jc w:val="both"/>
        <w:rPr>
          <w:rFonts w:ascii="Arial" w:hAnsi="Arial" w:cs="Arial"/>
          <w:sz w:val="24"/>
          <w:szCs w:val="24"/>
        </w:rPr>
      </w:pPr>
      <w:r>
        <w:rPr>
          <w:rFonts w:ascii="Arial" w:hAnsi="Arial" w:cs="Arial"/>
          <w:sz w:val="24"/>
          <w:szCs w:val="24"/>
        </w:rPr>
        <w:t>Selain itu merupakan tindak lanjut Peraturan Bupati Banyuasin Nomor 7 Tahun 2025 tentang Kedudukan, Susunan Organisasi, Tugas dan Fungsi serta Tata Kerja Perangkat Daerah, yang memperjelas peran struktur pemerintahan daerah dan Peraturan Bupati Banyuasin Nomor 8 Tahun 2025 tentang Sistem Kerja di Lingkungan Pemerintah Kabupaten Banyuasin untuk Penyederhanaan Birokrasi, yang mendorong efisiensi tata kelola birokrasi.</w:t>
      </w:r>
    </w:p>
    <w:p w14:paraId="2806E84A">
      <w:pPr>
        <w:pStyle w:val="14"/>
        <w:numPr>
          <w:ilvl w:val="0"/>
          <w:numId w:val="9"/>
        </w:numPr>
        <w:spacing w:before="0" w:beforeAutospacing="0" w:after="0" w:afterAutospacing="0" w:line="360" w:lineRule="auto"/>
        <w:ind w:left="284" w:hanging="284"/>
        <w:jc w:val="both"/>
        <w:rPr>
          <w:rFonts w:ascii="Arial" w:hAnsi="Arial" w:cs="Arial"/>
        </w:rPr>
      </w:pPr>
      <w:r>
        <w:rPr>
          <w:rFonts w:ascii="Arial" w:hAnsi="Arial" w:cs="Arial"/>
        </w:rPr>
        <w:t>Literasi Data adalah kemampuan untuk membaca, memahami, bekerja, menganalisis, dan berkomunikasi dengan data secara efektif, yang memungkinkan individu untuk mengambil keputusan dan membuat kesimpulan yang tepat berdasarkan data, bukan hanya intuisi atau asumsi (</w:t>
      </w:r>
      <w:r>
        <w:rPr>
          <w:rFonts w:ascii="Arial" w:hAnsi="Arial" w:cs="Arial"/>
          <w:bCs/>
        </w:rPr>
        <w:t>The Society of College, National and University Libraries (SCONUL) ;</w:t>
      </w:r>
    </w:p>
    <w:p w14:paraId="25E84997">
      <w:pPr>
        <w:pStyle w:val="18"/>
        <w:numPr>
          <w:ilvl w:val="0"/>
          <w:numId w:val="9"/>
        </w:numPr>
        <w:spacing w:after="0" w:line="360" w:lineRule="auto"/>
        <w:ind w:left="284" w:hanging="284"/>
        <w:jc w:val="both"/>
        <w:rPr>
          <w:rFonts w:ascii="Arial" w:hAnsi="Arial" w:cs="Arial"/>
          <w:sz w:val="24"/>
          <w:szCs w:val="24"/>
        </w:rPr>
      </w:pPr>
      <w:r>
        <w:rPr>
          <w:rFonts w:ascii="Arial" w:hAnsi="Arial" w:cs="Arial"/>
          <w:sz w:val="24"/>
          <w:szCs w:val="24"/>
        </w:rPr>
        <w:t>Literasi Digital adalah keterampilan memanfaatkan teknologi informasi, aplikasi pemerintahan, dan media digital untuk efektivitas layanan publik.</w:t>
      </w:r>
      <w:r>
        <w:rPr>
          <w:rFonts w:ascii="Arial" w:hAnsi="Arial" w:eastAsia="Times New Roman" w:cs="Arial"/>
          <w:sz w:val="24"/>
          <w:szCs w:val="24"/>
          <w:lang w:eastAsia="id-ID"/>
        </w:rPr>
        <w:t xml:space="preserve">  Menurut </w:t>
      </w:r>
      <w:r>
        <w:rPr>
          <w:rFonts w:ascii="Arial" w:hAnsi="Arial" w:eastAsia="Times New Roman" w:cs="Arial"/>
          <w:bCs/>
          <w:sz w:val="24"/>
          <w:szCs w:val="24"/>
          <w:lang w:eastAsia="id-ID"/>
        </w:rPr>
        <w:t>Paul Gilster</w:t>
      </w:r>
      <w:r>
        <w:rPr>
          <w:rFonts w:ascii="Arial" w:hAnsi="Arial" w:eastAsia="Times New Roman" w:cs="Arial"/>
          <w:sz w:val="24"/>
          <w:szCs w:val="24"/>
          <w:lang w:eastAsia="id-ID"/>
        </w:rPr>
        <w:t xml:space="preserve">, literasi digital dimaknai sebagai "kemampuan untuk memahami dan menggunakan informasi dalam berbagai format dari berbagai sumber digital, keterampilan teknis dalam menggunakan komputer dan </w:t>
      </w:r>
      <w:r>
        <w:rPr>
          <w:rFonts w:ascii="Arial" w:hAnsi="Arial" w:eastAsia="Times New Roman" w:cs="Arial"/>
          <w:bCs/>
          <w:sz w:val="24"/>
          <w:szCs w:val="24"/>
          <w:lang w:eastAsia="id-ID"/>
        </w:rPr>
        <w:t>kemampuan berpikir kritis</w:t>
      </w:r>
      <w:r>
        <w:rPr>
          <w:rFonts w:ascii="Arial" w:hAnsi="Arial" w:eastAsia="Times New Roman" w:cs="Arial"/>
          <w:sz w:val="24"/>
          <w:szCs w:val="24"/>
          <w:lang w:eastAsia="id-ID"/>
        </w:rPr>
        <w:t xml:space="preserve"> untuk mengevaluasi informasi yang ditemukan di media digital</w:t>
      </w:r>
    </w:p>
    <w:p w14:paraId="54A044D3">
      <w:pPr>
        <w:pStyle w:val="18"/>
        <w:numPr>
          <w:ilvl w:val="0"/>
          <w:numId w:val="9"/>
        </w:numPr>
        <w:spacing w:line="360" w:lineRule="auto"/>
        <w:ind w:left="284" w:hanging="284"/>
        <w:jc w:val="both"/>
        <w:rPr>
          <w:rFonts w:ascii="Arial" w:hAnsi="Arial" w:cs="Arial"/>
          <w:sz w:val="24"/>
          <w:szCs w:val="24"/>
        </w:rPr>
      </w:pPr>
      <w:r>
        <w:rPr>
          <w:rFonts w:ascii="Arial" w:hAnsi="Arial" w:cs="Arial"/>
          <w:sz w:val="24"/>
          <w:szCs w:val="24"/>
        </w:rPr>
        <w:t xml:space="preserve">Literasi Kebijakan adalah kapasitas memahami, merumuskan serta mengevaluasi kebijakan publik yang berbasis evidensi dan berpikir kritis. </w:t>
      </w:r>
    </w:p>
    <w:p w14:paraId="7D499069">
      <w:pPr>
        <w:pStyle w:val="18"/>
        <w:spacing w:line="360" w:lineRule="auto"/>
        <w:ind w:left="284"/>
        <w:jc w:val="both"/>
        <w:rPr>
          <w:rFonts w:ascii="Arial" w:hAnsi="Arial" w:cs="Arial"/>
          <w:sz w:val="24"/>
          <w:szCs w:val="24"/>
        </w:rPr>
      </w:pPr>
      <w:r>
        <w:rPr>
          <w:rFonts w:ascii="Arial" w:hAnsi="Arial" w:cs="Arial"/>
          <w:sz w:val="24"/>
          <w:szCs w:val="24"/>
        </w:rPr>
        <w:t>Menurut  Frank Fischer menyatakan bahwa literasi kebijakan (policy literacy) adalah kemampuan membaca dokumen kebijakan yang melibatkan: a) Pemahaman kritis terhadap isi dan konteks kebijakan; b) Kemampuan menafsirkan data dan informasi publik; dan c) Kemampuan berargumentasi berbasis bukti dalam proses perumusan dan evaluasi kebijakan.</w:t>
      </w:r>
    </w:p>
    <w:p w14:paraId="20414828">
      <w:pPr>
        <w:spacing w:after="0" w:line="360" w:lineRule="auto"/>
        <w:ind w:firstLine="720"/>
        <w:jc w:val="both"/>
        <w:rPr>
          <w:rFonts w:ascii="Arial" w:hAnsi="Arial" w:cs="Arial"/>
          <w:sz w:val="24"/>
          <w:szCs w:val="24"/>
        </w:rPr>
      </w:pPr>
      <w:r>
        <w:rPr>
          <w:rFonts w:ascii="Arial" w:hAnsi="Arial" w:cs="Arial"/>
          <w:sz w:val="24"/>
          <w:szCs w:val="24"/>
        </w:rPr>
        <w:t xml:space="preserve">Dengan demikian Proyek Perubahan  dengan judul “Optimalisasi Peran Staf Ahli Bupati dalam rangka Efektivitas Kebijakan melalui Tim Peningkatan Kualitas Aparatur Sipil Negara (ASN) berbasis Literasi, diharapkan akan meningkatkan kompetensi sekaligus terwujud ASN yang literat, profesional, dan berdaya saing. </w:t>
      </w:r>
    </w:p>
    <w:p w14:paraId="41E41D39">
      <w:pPr>
        <w:spacing w:after="0" w:line="240" w:lineRule="auto"/>
        <w:jc w:val="center"/>
        <w:rPr>
          <w:rFonts w:ascii="Arial" w:hAnsi="Arial" w:cs="Arial"/>
          <w:sz w:val="24"/>
          <w:szCs w:val="24"/>
        </w:rPr>
      </w:pPr>
    </w:p>
    <w:p w14:paraId="2F62CCA9">
      <w:pPr>
        <w:pStyle w:val="18"/>
        <w:numPr>
          <w:ilvl w:val="0"/>
          <w:numId w:val="5"/>
        </w:numPr>
        <w:spacing w:after="0" w:line="360" w:lineRule="auto"/>
        <w:ind w:left="567" w:hanging="567"/>
        <w:outlineLvl w:val="2"/>
        <w:rPr>
          <w:rFonts w:ascii="Arial" w:hAnsi="Arial" w:eastAsia="Times New Roman" w:cs="Arial"/>
          <w:b/>
          <w:bCs/>
          <w:sz w:val="24"/>
          <w:szCs w:val="27"/>
          <w:lang w:eastAsia="id-ID"/>
        </w:rPr>
      </w:pPr>
      <w:r>
        <w:rPr>
          <w:rFonts w:ascii="Arial" w:hAnsi="Arial" w:eastAsia="Times New Roman" w:cs="Arial"/>
          <w:b/>
          <w:bCs/>
          <w:sz w:val="24"/>
          <w:szCs w:val="27"/>
          <w:lang w:eastAsia="id-ID"/>
        </w:rPr>
        <w:t>Tujuan Proyek Perubahan</w:t>
      </w:r>
    </w:p>
    <w:p w14:paraId="18EBE2AD">
      <w:pPr>
        <w:spacing w:after="0" w:line="360" w:lineRule="auto"/>
        <w:jc w:val="both"/>
        <w:rPr>
          <w:rFonts w:ascii="Arial" w:hAnsi="Arial" w:eastAsia="Times New Roman" w:cs="Arial"/>
          <w:sz w:val="24"/>
          <w:szCs w:val="24"/>
          <w:lang w:eastAsia="id-ID"/>
        </w:rPr>
      </w:pPr>
      <w:r>
        <w:rPr>
          <w:rFonts w:ascii="Arial" w:hAnsi="Arial" w:eastAsia="Times New Roman" w:cs="Arial"/>
          <w:sz w:val="24"/>
          <w:szCs w:val="24"/>
          <w:lang w:eastAsia="id-ID"/>
        </w:rPr>
        <w:t>Tujuan dari proyek perubahan ini dibagi menjadi tiga bagian, yaitu :</w:t>
      </w:r>
    </w:p>
    <w:p w14:paraId="10D5C173">
      <w:pPr>
        <w:pStyle w:val="14"/>
        <w:numPr>
          <w:ilvl w:val="0"/>
          <w:numId w:val="10"/>
        </w:numPr>
        <w:spacing w:before="0" w:beforeAutospacing="0" w:after="0" w:afterAutospacing="0" w:line="360" w:lineRule="auto"/>
        <w:ind w:left="426" w:hanging="426"/>
        <w:jc w:val="both"/>
        <w:rPr>
          <w:rFonts w:ascii="Arial" w:hAnsi="Arial" w:cs="Arial"/>
        </w:rPr>
      </w:pPr>
      <w:r>
        <w:rPr>
          <w:rFonts w:ascii="Arial" w:hAnsi="Arial" w:cs="Arial"/>
          <w:bCs/>
        </w:rPr>
        <w:t>Tujuan Jangka Pendek  selama 2 (dua)  bulan untuk menanamkan dan menginternalisasi minat dan motivasi berliterasi ASN;</w:t>
      </w:r>
    </w:p>
    <w:p w14:paraId="652966A5">
      <w:pPr>
        <w:pStyle w:val="14"/>
        <w:numPr>
          <w:ilvl w:val="0"/>
          <w:numId w:val="10"/>
        </w:numPr>
        <w:spacing w:before="0" w:beforeAutospacing="0" w:after="0" w:afterAutospacing="0" w:line="360" w:lineRule="auto"/>
        <w:ind w:left="426" w:hanging="426"/>
        <w:jc w:val="both"/>
        <w:rPr>
          <w:rFonts w:ascii="Arial" w:hAnsi="Arial" w:cs="Arial"/>
        </w:rPr>
      </w:pPr>
      <w:r>
        <w:rPr>
          <w:rFonts w:ascii="Arial" w:hAnsi="Arial" w:cs="Arial"/>
          <w:bCs/>
        </w:rPr>
        <w:t>Tujuan Jangka Menengah selama 6 (enam) bulan  untuk m</w:t>
      </w:r>
      <w:r>
        <w:rPr>
          <w:rFonts w:ascii="Arial" w:hAnsi="Arial" w:cs="Arial"/>
        </w:rPr>
        <w:t>eningkatkan kompetensi ASN  sesuai tingkat jabatan berbasis literasi dalam rangka mengoptimalkan peran staf Ahli dan efektivitas</w:t>
      </w:r>
      <w:r>
        <w:rPr>
          <w:rFonts w:ascii="Arial" w:hAnsi="Arial" w:cs="Arial"/>
          <w:i/>
        </w:rPr>
        <w:t xml:space="preserve"> kebijakan</w:t>
      </w:r>
      <w:r>
        <w:rPr>
          <w:rFonts w:ascii="Arial" w:hAnsi="Arial" w:cs="Arial"/>
        </w:rPr>
        <w:t xml:space="preserve">; dan </w:t>
      </w:r>
    </w:p>
    <w:p w14:paraId="4FAAF0A8">
      <w:pPr>
        <w:pStyle w:val="14"/>
        <w:numPr>
          <w:ilvl w:val="0"/>
          <w:numId w:val="10"/>
        </w:numPr>
        <w:spacing w:before="0" w:beforeAutospacing="0" w:after="0" w:afterAutospacing="0" w:line="360" w:lineRule="auto"/>
        <w:ind w:left="426" w:hanging="426"/>
        <w:jc w:val="both"/>
        <w:rPr>
          <w:rFonts w:ascii="Arial" w:hAnsi="Arial" w:cs="Arial"/>
        </w:rPr>
      </w:pPr>
      <w:r>
        <w:rPr>
          <w:rFonts w:ascii="Arial" w:hAnsi="Arial" w:cs="Arial"/>
          <w:bCs/>
        </w:rPr>
        <w:t>Tujuan Jangka Panjang selama 1 (satu)  tahun untuk</w:t>
      </w:r>
      <w:r>
        <w:rPr>
          <w:rFonts w:ascii="Arial" w:hAnsi="Arial" w:cs="Arial"/>
        </w:rPr>
        <w:t xml:space="preserve"> mewujudkan sistem birokrasi efektif, efisien dan akuntabel dalam rangka meningkatkan pelayanan kepada masyarakat.</w:t>
      </w:r>
    </w:p>
    <w:p w14:paraId="6A224D8A">
      <w:pPr>
        <w:pStyle w:val="14"/>
        <w:spacing w:before="0" w:beforeAutospacing="0" w:after="0" w:afterAutospacing="0" w:line="360" w:lineRule="auto"/>
        <w:ind w:left="426"/>
        <w:jc w:val="both"/>
        <w:rPr>
          <w:rFonts w:ascii="Arial" w:hAnsi="Arial" w:cs="Arial"/>
        </w:rPr>
      </w:pPr>
    </w:p>
    <w:p w14:paraId="7819B6D8">
      <w:pPr>
        <w:pStyle w:val="18"/>
        <w:numPr>
          <w:ilvl w:val="0"/>
          <w:numId w:val="5"/>
        </w:numPr>
        <w:spacing w:after="0" w:line="360" w:lineRule="auto"/>
        <w:ind w:left="426" w:hanging="426"/>
        <w:jc w:val="both"/>
        <w:outlineLvl w:val="2"/>
        <w:rPr>
          <w:rFonts w:ascii="Arial" w:hAnsi="Arial" w:eastAsia="Times New Roman" w:cs="Arial"/>
          <w:b/>
          <w:bCs/>
          <w:sz w:val="24"/>
          <w:szCs w:val="24"/>
          <w:lang w:eastAsia="id-ID"/>
        </w:rPr>
      </w:pPr>
      <w:r>
        <w:rPr>
          <w:rFonts w:ascii="Arial" w:hAnsi="Arial" w:eastAsia="Times New Roman" w:cs="Arial"/>
          <w:b/>
          <w:bCs/>
          <w:sz w:val="24"/>
          <w:szCs w:val="24"/>
          <w:lang w:eastAsia="id-ID"/>
        </w:rPr>
        <w:t>Manfaat Proyek Perubahan</w:t>
      </w:r>
    </w:p>
    <w:p w14:paraId="3762B97C">
      <w:pPr>
        <w:spacing w:after="0" w:line="360" w:lineRule="auto"/>
        <w:ind w:firstLine="360"/>
        <w:jc w:val="both"/>
        <w:rPr>
          <w:rFonts w:ascii="Arial" w:hAnsi="Arial" w:eastAsia="Times New Roman" w:cs="Arial"/>
          <w:sz w:val="24"/>
          <w:szCs w:val="24"/>
          <w:lang w:eastAsia="id-ID"/>
        </w:rPr>
      </w:pPr>
      <w:r>
        <w:rPr>
          <w:rFonts w:ascii="Arial" w:hAnsi="Arial" w:eastAsia="Times New Roman" w:cs="Arial"/>
          <w:sz w:val="24"/>
          <w:szCs w:val="24"/>
          <w:lang w:eastAsia="id-ID"/>
        </w:rPr>
        <w:t>Proyek ini diharapkan memberikan manfaat signifikan bagi berbagai pihak, yaitu:</w:t>
      </w:r>
    </w:p>
    <w:p w14:paraId="2FC96B6D">
      <w:pPr>
        <w:pStyle w:val="18"/>
        <w:numPr>
          <w:ilvl w:val="0"/>
          <w:numId w:val="11"/>
        </w:numPr>
        <w:tabs>
          <w:tab w:val="left" w:pos="284"/>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sz w:val="24"/>
          <w:szCs w:val="24"/>
          <w:lang w:eastAsia="id-ID"/>
        </w:rPr>
        <w:t>Bagi Peserta selaku Pemimpin Proyek mendapat tambahan ilmu, pengetahuan, keterampilan serta perubahan pola pikir dan sikap menjadi lebih evaluatif dan reflektif diri untuk selalu bekerja bekerja berdasarkan jiwa/roh berintegritas dan raga/jasmani berliterasi.</w:t>
      </w:r>
    </w:p>
    <w:p w14:paraId="3205D9D6">
      <w:pPr>
        <w:pStyle w:val="18"/>
        <w:numPr>
          <w:ilvl w:val="0"/>
          <w:numId w:val="11"/>
        </w:numPr>
        <w:tabs>
          <w:tab w:val="left" w:pos="284"/>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bCs/>
          <w:sz w:val="24"/>
          <w:szCs w:val="24"/>
          <w:lang w:eastAsia="id-ID"/>
        </w:rPr>
        <w:t>Bagi Pemerintah Kabupaten Banyuasin:</w:t>
      </w:r>
    </w:p>
    <w:p w14:paraId="3870E285">
      <w:pPr>
        <w:numPr>
          <w:ilvl w:val="1"/>
          <w:numId w:val="11"/>
        </w:numPr>
        <w:tabs>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sz w:val="24"/>
          <w:szCs w:val="24"/>
          <w:lang w:eastAsia="id-ID"/>
        </w:rPr>
        <w:t>Kebijakan yang ditetapkan  akan lebih akurat karena didasari oleh analisis data yang matang.</w:t>
      </w:r>
    </w:p>
    <w:p w14:paraId="4E046752">
      <w:pPr>
        <w:numPr>
          <w:ilvl w:val="1"/>
          <w:numId w:val="11"/>
        </w:numPr>
        <w:tabs>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bCs/>
          <w:sz w:val="24"/>
          <w:szCs w:val="24"/>
          <w:lang w:eastAsia="id-ID"/>
        </w:rPr>
        <w:t xml:space="preserve">Menjadikan </w:t>
      </w:r>
      <w:r>
        <w:rPr>
          <w:rFonts w:ascii="Arial" w:hAnsi="Arial" w:eastAsia="Times New Roman" w:cs="Arial"/>
          <w:sz w:val="24"/>
          <w:szCs w:val="24"/>
          <w:lang w:eastAsia="id-ID"/>
        </w:rPr>
        <w:t xml:space="preserve"> birokrasi menjadi lebih cepat dan transparan melalui digitalisasi dan standarisasi tata naskah dinas.</w:t>
      </w:r>
    </w:p>
    <w:p w14:paraId="5B391222">
      <w:pPr>
        <w:numPr>
          <w:ilvl w:val="1"/>
          <w:numId w:val="11"/>
        </w:numPr>
        <w:tabs>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bCs/>
          <w:sz w:val="24"/>
          <w:szCs w:val="24"/>
          <w:lang w:eastAsia="id-ID"/>
        </w:rPr>
        <w:t>Penguatan Integritas:</w:t>
      </w:r>
      <w:r>
        <w:rPr>
          <w:rFonts w:ascii="Arial" w:hAnsi="Arial" w:eastAsia="Times New Roman" w:cs="Arial"/>
          <w:sz w:val="24"/>
          <w:szCs w:val="24"/>
          <w:lang w:eastAsia="id-ID"/>
        </w:rPr>
        <w:t xml:space="preserve"> Budaya kerja yang berlandaskan nilai-nilai luhur dan profesionalisme akan menekan potensi maladministrasi.</w:t>
      </w:r>
    </w:p>
    <w:p w14:paraId="15699D9B">
      <w:pPr>
        <w:numPr>
          <w:ilvl w:val="0"/>
          <w:numId w:val="11"/>
        </w:numPr>
        <w:tabs>
          <w:tab w:val="left" w:pos="284"/>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bCs/>
          <w:sz w:val="24"/>
          <w:szCs w:val="24"/>
          <w:lang w:eastAsia="id-ID"/>
        </w:rPr>
        <w:t>Bagi OPD:</w:t>
      </w:r>
    </w:p>
    <w:p w14:paraId="427C7CF7">
      <w:pPr>
        <w:numPr>
          <w:ilvl w:val="1"/>
          <w:numId w:val="11"/>
        </w:numPr>
        <w:tabs>
          <w:tab w:val="left" w:pos="567"/>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bCs/>
          <w:sz w:val="24"/>
          <w:szCs w:val="24"/>
          <w:lang w:eastAsia="id-ID"/>
        </w:rPr>
        <w:t>Kinerja Lebih Baik:</w:t>
      </w:r>
      <w:r>
        <w:rPr>
          <w:rFonts w:ascii="Arial" w:hAnsi="Arial" w:eastAsia="Times New Roman" w:cs="Arial"/>
          <w:sz w:val="24"/>
          <w:szCs w:val="24"/>
          <w:lang w:eastAsia="id-ID"/>
        </w:rPr>
        <w:t xml:space="preserve"> Peningkatan kompetensi literasi ASN akan secara langsung berdampak pada produktivitas dan kualitas layanan.</w:t>
      </w:r>
    </w:p>
    <w:p w14:paraId="2E3CC6CF">
      <w:pPr>
        <w:numPr>
          <w:ilvl w:val="1"/>
          <w:numId w:val="11"/>
        </w:numPr>
        <w:tabs>
          <w:tab w:val="left" w:pos="567"/>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bCs/>
          <w:sz w:val="24"/>
          <w:szCs w:val="24"/>
          <w:lang w:eastAsia="id-ID"/>
        </w:rPr>
        <w:t>Kolaborasi yang Efektif:</w:t>
      </w:r>
      <w:r>
        <w:rPr>
          <w:rFonts w:ascii="Arial" w:hAnsi="Arial" w:eastAsia="Times New Roman" w:cs="Arial"/>
          <w:sz w:val="24"/>
          <w:szCs w:val="24"/>
          <w:lang w:eastAsia="id-ID"/>
        </w:rPr>
        <w:t xml:space="preserve"> Standarisasi literasi dan tata kelola menciptakan pemahaman yang sama antar-OPD, sehingga kolaborasi berjalan lebih lancar.</w:t>
      </w:r>
    </w:p>
    <w:p w14:paraId="36C950E0">
      <w:pPr>
        <w:numPr>
          <w:ilvl w:val="1"/>
          <w:numId w:val="11"/>
        </w:numPr>
        <w:tabs>
          <w:tab w:val="left" w:pos="567"/>
          <w:tab w:val="clear" w:pos="1440"/>
        </w:tabs>
        <w:spacing w:after="0" w:line="360" w:lineRule="auto"/>
        <w:ind w:left="567" w:hanging="283"/>
        <w:jc w:val="both"/>
        <w:rPr>
          <w:rFonts w:ascii="Arial" w:hAnsi="Arial" w:eastAsia="Times New Roman" w:cs="Arial"/>
          <w:sz w:val="24"/>
          <w:szCs w:val="24"/>
          <w:lang w:eastAsia="id-ID"/>
        </w:rPr>
      </w:pPr>
      <w:r>
        <w:rPr>
          <w:rFonts w:ascii="Arial" w:hAnsi="Arial" w:eastAsia="Times New Roman" w:cs="Arial"/>
          <w:bCs/>
          <w:sz w:val="24"/>
          <w:szCs w:val="24"/>
          <w:lang w:eastAsia="id-ID"/>
        </w:rPr>
        <w:t>Manajemen Risiko yang Terukur:</w:t>
      </w:r>
      <w:r>
        <w:rPr>
          <w:rFonts w:ascii="Arial" w:hAnsi="Arial" w:eastAsia="Times New Roman" w:cs="Arial"/>
          <w:sz w:val="24"/>
          <w:szCs w:val="24"/>
          <w:lang w:eastAsia="id-ID"/>
        </w:rPr>
        <w:t xml:space="preserve"> Literasi data dan kebijakan membantu OPD mengidentifikasi dan mengelola risiko dengan lebih baik.</w:t>
      </w:r>
    </w:p>
    <w:p w14:paraId="0C4AF22F">
      <w:pPr>
        <w:spacing w:after="0" w:line="360" w:lineRule="auto"/>
        <w:jc w:val="both"/>
        <w:rPr>
          <w:rFonts w:ascii="Arial" w:hAnsi="Arial" w:eastAsia="Times New Roman" w:cs="Arial"/>
          <w:sz w:val="24"/>
          <w:szCs w:val="24"/>
          <w:lang w:eastAsia="id-ID"/>
        </w:rPr>
      </w:pPr>
    </w:p>
    <w:p w14:paraId="3FD83F90">
      <w:pPr>
        <w:spacing w:after="0" w:line="360" w:lineRule="auto"/>
        <w:jc w:val="both"/>
        <w:rPr>
          <w:rFonts w:ascii="Arial" w:hAnsi="Arial" w:eastAsia="Times New Roman" w:cs="Arial"/>
          <w:sz w:val="24"/>
          <w:szCs w:val="24"/>
          <w:lang w:eastAsia="id-ID"/>
        </w:rPr>
      </w:pPr>
    </w:p>
    <w:p w14:paraId="2CADBA22">
      <w:pPr>
        <w:numPr>
          <w:ilvl w:val="0"/>
          <w:numId w:val="11"/>
        </w:numPr>
        <w:tabs>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bCs/>
          <w:sz w:val="24"/>
          <w:szCs w:val="24"/>
          <w:lang w:eastAsia="id-ID"/>
        </w:rPr>
        <w:t>Bagi Aparatur Sipil Negara (ASN):</w:t>
      </w:r>
    </w:p>
    <w:p w14:paraId="58CEA470">
      <w:pPr>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Peningkatan Kompetensi Diri:</w:t>
      </w:r>
      <w:r>
        <w:rPr>
          <w:rFonts w:ascii="Arial" w:hAnsi="Arial" w:eastAsia="Times New Roman" w:cs="Arial"/>
          <w:sz w:val="24"/>
          <w:szCs w:val="24"/>
          <w:lang w:eastAsia="id-ID"/>
        </w:rPr>
        <w:t xml:space="preserve"> ASN memiliki kerangka kerja yang jelas untuk terus mengembangkan keterampilan literasi data, digital, dan etika.</w:t>
      </w:r>
    </w:p>
    <w:p w14:paraId="4E227873">
      <w:pPr>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Kejelasan Karir:</w:t>
      </w:r>
      <w:r>
        <w:rPr>
          <w:rFonts w:ascii="Arial" w:hAnsi="Arial" w:eastAsia="Times New Roman" w:cs="Arial"/>
          <w:sz w:val="24"/>
          <w:szCs w:val="24"/>
          <w:lang w:eastAsia="id-ID"/>
        </w:rPr>
        <w:t xml:space="preserve"> Kompetensi literasi terintegrasi menjadi salah satu indikator kunci dalam penilaian kinerja dan pengembangan karir.</w:t>
      </w:r>
    </w:p>
    <w:p w14:paraId="1E188DC2">
      <w:pPr>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Rasa Bangga dan Kepemilikan:</w:t>
      </w:r>
      <w:r>
        <w:rPr>
          <w:rFonts w:ascii="Arial" w:hAnsi="Arial" w:eastAsia="Times New Roman" w:cs="Arial"/>
          <w:sz w:val="24"/>
          <w:szCs w:val="24"/>
          <w:lang w:eastAsia="id-ID"/>
        </w:rPr>
        <w:t xml:space="preserve"> Proyek ini menumbuhkan rasa bangga sebagai bagian dari birokrasi yang profesional dan modern, dengan identitas lokal yang kuat.</w:t>
      </w:r>
    </w:p>
    <w:p w14:paraId="2C19B237">
      <w:pPr>
        <w:pStyle w:val="18"/>
        <w:numPr>
          <w:ilvl w:val="0"/>
          <w:numId w:val="11"/>
        </w:numPr>
        <w:tabs>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sz w:val="24"/>
          <w:szCs w:val="24"/>
          <w:lang w:eastAsia="id-ID"/>
        </w:rPr>
        <w:t>Bagi masyarakat :</w:t>
      </w:r>
    </w:p>
    <w:p w14:paraId="24011F97">
      <w:pPr>
        <w:pStyle w:val="18"/>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sz w:val="24"/>
          <w:szCs w:val="24"/>
          <w:lang w:eastAsia="id-ID"/>
        </w:rPr>
        <w:t>Mengetahui peningkatan kualitas kompetensi ASN sehingga meningkatkan pelayanan;</w:t>
      </w:r>
    </w:p>
    <w:p w14:paraId="33AB32EA">
      <w:pPr>
        <w:pStyle w:val="18"/>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sz w:val="24"/>
          <w:szCs w:val="24"/>
          <w:lang w:eastAsia="id-ID"/>
        </w:rPr>
        <w:t>Menerima dampak yang baik dari kebijakan yang efektif dan akuntabel.</w:t>
      </w:r>
    </w:p>
    <w:p w14:paraId="3A7D7076">
      <w:pPr>
        <w:pStyle w:val="18"/>
        <w:numPr>
          <w:ilvl w:val="1"/>
          <w:numId w:val="11"/>
        </w:numPr>
        <w:tabs>
          <w:tab w:val="clear" w:pos="1440"/>
        </w:tabs>
        <w:spacing w:after="0" w:line="360" w:lineRule="auto"/>
        <w:ind w:left="709" w:hanging="425"/>
        <w:jc w:val="both"/>
        <w:rPr>
          <w:rFonts w:ascii="Arial" w:hAnsi="Arial" w:eastAsia="Times New Roman" w:cs="Arial"/>
          <w:sz w:val="24"/>
          <w:szCs w:val="24"/>
          <w:lang w:eastAsia="id-ID"/>
        </w:rPr>
      </w:pPr>
      <w:r>
        <w:rPr>
          <w:rFonts w:ascii="Arial" w:hAnsi="Arial" w:eastAsia="Times New Roman" w:cs="Arial"/>
          <w:sz w:val="24"/>
          <w:szCs w:val="24"/>
          <w:lang w:eastAsia="id-ID"/>
        </w:rPr>
        <w:t>Meningkatnya kepercayaan kepada ASN</w:t>
      </w:r>
    </w:p>
    <w:p w14:paraId="5934CF55">
      <w:pPr>
        <w:pStyle w:val="18"/>
        <w:numPr>
          <w:ilvl w:val="0"/>
          <w:numId w:val="11"/>
        </w:numPr>
        <w:tabs>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sz w:val="24"/>
          <w:szCs w:val="24"/>
          <w:lang w:eastAsia="id-ID"/>
        </w:rPr>
        <w:t>Bagi  Pemerintah Provinsi Sumatera Selatan : meningkatkan nilai Reformasi Birokrasi, SAKIP dan Indeks Pembangunan Literasi Provinsi.</w:t>
      </w:r>
    </w:p>
    <w:p w14:paraId="438E722E">
      <w:pPr>
        <w:pStyle w:val="18"/>
        <w:numPr>
          <w:ilvl w:val="0"/>
          <w:numId w:val="11"/>
        </w:numPr>
        <w:tabs>
          <w:tab w:val="clear" w:pos="720"/>
        </w:tabs>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sz w:val="24"/>
          <w:szCs w:val="24"/>
          <w:lang w:eastAsia="id-ID"/>
        </w:rPr>
        <w:t>Bagi Pemerintah Pusat : meningkatkan Kualitas Birokrasi Nasional dan Indeks Pembangunan Literasi Nasional.</w:t>
      </w:r>
    </w:p>
    <w:p w14:paraId="2179C089">
      <w:pPr>
        <w:pStyle w:val="18"/>
        <w:numPr>
          <w:ilvl w:val="0"/>
          <w:numId w:val="5"/>
        </w:numPr>
        <w:spacing w:after="0" w:line="360" w:lineRule="auto"/>
        <w:ind w:left="567" w:hanging="567"/>
        <w:jc w:val="both"/>
        <w:outlineLvl w:val="2"/>
        <w:rPr>
          <w:rFonts w:ascii="Arial" w:hAnsi="Arial" w:eastAsia="Times New Roman" w:cs="Arial"/>
          <w:b/>
          <w:bCs/>
          <w:sz w:val="24"/>
          <w:szCs w:val="24"/>
          <w:lang w:eastAsia="id-ID"/>
        </w:rPr>
      </w:pPr>
      <w:r>
        <w:rPr>
          <w:rFonts w:ascii="Arial" w:hAnsi="Arial" w:eastAsia="Times New Roman" w:cs="Arial"/>
          <w:b/>
          <w:bCs/>
          <w:sz w:val="24"/>
          <w:szCs w:val="24"/>
          <w:lang w:eastAsia="id-ID"/>
        </w:rPr>
        <w:t>Ruang Lingkup Proyek Perubahan</w:t>
      </w:r>
    </w:p>
    <w:p w14:paraId="622533E0">
      <w:pPr>
        <w:spacing w:after="0" w:line="360" w:lineRule="auto"/>
        <w:jc w:val="both"/>
        <w:rPr>
          <w:rFonts w:ascii="Arial" w:hAnsi="Arial" w:eastAsia="Times New Roman" w:cs="Arial"/>
          <w:sz w:val="24"/>
          <w:szCs w:val="24"/>
          <w:lang w:eastAsia="id-ID"/>
        </w:rPr>
      </w:pPr>
      <w:r>
        <w:rPr>
          <w:rFonts w:ascii="Arial" w:hAnsi="Arial" w:eastAsia="Times New Roman" w:cs="Arial"/>
          <w:sz w:val="24"/>
          <w:szCs w:val="24"/>
          <w:lang w:eastAsia="id-ID"/>
        </w:rPr>
        <w:t>Ruang lingkup proyek ini mengintegrasikan  aspek utama sebagai  substansi inovasi budaya literasi  dan wilayah kerja OPD dilingkungan Pemerintah Kabupaten Banyuasin.</w:t>
      </w:r>
    </w:p>
    <w:p w14:paraId="2BDD93E2">
      <w:pPr>
        <w:numPr>
          <w:ilvl w:val="0"/>
          <w:numId w:val="12"/>
        </w:numPr>
        <w:tabs>
          <w:tab w:val="clear" w:pos="720"/>
        </w:tabs>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bCs/>
          <w:sz w:val="24"/>
          <w:szCs w:val="24"/>
          <w:lang w:eastAsia="id-ID"/>
        </w:rPr>
        <w:t>Ruang Lingkup Substansi Inovasi berkaitan dengan literasi meliputi:</w:t>
      </w:r>
    </w:p>
    <w:p w14:paraId="6F80FB95">
      <w:pPr>
        <w:numPr>
          <w:ilvl w:val="1"/>
          <w:numId w:val="13"/>
        </w:numPr>
        <w:tabs>
          <w:tab w:val="clear" w:pos="1440"/>
        </w:tabs>
        <w:spacing w:after="0" w:line="360" w:lineRule="auto"/>
        <w:ind w:left="851"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 xml:space="preserve">Literasi administrasi yang meliputi  dokumen keputusan penempatan dan tugas jabatan, administrasi tata naskah dinas, dan penyusunan produk hukum daerah </w:t>
      </w:r>
    </w:p>
    <w:p w14:paraId="624278D9">
      <w:pPr>
        <w:numPr>
          <w:ilvl w:val="1"/>
          <w:numId w:val="13"/>
        </w:numPr>
        <w:tabs>
          <w:tab w:val="clear" w:pos="1440"/>
        </w:tabs>
        <w:spacing w:after="0" w:line="360" w:lineRule="auto"/>
        <w:ind w:left="851"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 xml:space="preserve">Literasi digital yang meliputi pemanfaatan komputer untuk mengagendakan surat menyurat dan pencatatan tamu, kunjungan penggunaan web sebagai wadah bank data dan informasi secara lengkap dan update yang dapat diakses secara luas; </w:t>
      </w:r>
    </w:p>
    <w:p w14:paraId="169908C1">
      <w:pPr>
        <w:numPr>
          <w:ilvl w:val="1"/>
          <w:numId w:val="13"/>
        </w:numPr>
        <w:tabs>
          <w:tab w:val="clear" w:pos="1440"/>
        </w:tabs>
        <w:spacing w:after="0" w:line="360" w:lineRule="auto"/>
        <w:ind w:left="851" w:hanging="425"/>
        <w:jc w:val="both"/>
        <w:rPr>
          <w:rFonts w:ascii="Arial" w:hAnsi="Arial" w:eastAsia="Times New Roman" w:cs="Arial"/>
          <w:sz w:val="24"/>
          <w:szCs w:val="24"/>
          <w:lang w:eastAsia="id-ID"/>
        </w:rPr>
      </w:pPr>
      <w:r>
        <w:rPr>
          <w:rFonts w:ascii="Arial" w:hAnsi="Arial" w:eastAsia="Times New Roman" w:cs="Arial"/>
          <w:bCs/>
          <w:sz w:val="24"/>
          <w:szCs w:val="24"/>
          <w:lang w:eastAsia="id-ID"/>
        </w:rPr>
        <w:t xml:space="preserve">Literasi kebijakan, meliputi kajian ke pimpinan berupa dokumen policy brief dan naskah akademik, </w:t>
      </w:r>
    </w:p>
    <w:p w14:paraId="12C457AE">
      <w:pPr>
        <w:numPr>
          <w:ilvl w:val="0"/>
          <w:numId w:val="12"/>
        </w:numPr>
        <w:tabs>
          <w:tab w:val="clear" w:pos="720"/>
        </w:tabs>
        <w:spacing w:after="0" w:line="360" w:lineRule="auto"/>
        <w:ind w:left="425" w:hanging="426"/>
        <w:jc w:val="both"/>
        <w:rPr>
          <w:rFonts w:ascii="Arial" w:hAnsi="Arial" w:eastAsia="Times New Roman" w:cs="Arial"/>
          <w:sz w:val="24"/>
          <w:szCs w:val="24"/>
          <w:lang w:eastAsia="id-ID"/>
        </w:rPr>
      </w:pPr>
      <w:r>
        <w:rPr>
          <w:rFonts w:ascii="Arial" w:hAnsi="Arial" w:eastAsia="Times New Roman" w:cs="Arial"/>
          <w:bCs/>
          <w:sz w:val="24"/>
          <w:szCs w:val="24"/>
          <w:lang w:eastAsia="id-ID"/>
        </w:rPr>
        <w:t>Ruang Lingkup Wilayah Kerja:</w:t>
      </w:r>
    </w:p>
    <w:p w14:paraId="66BBC6A9">
      <w:pPr>
        <w:pStyle w:val="18"/>
        <w:numPr>
          <w:ilvl w:val="1"/>
          <w:numId w:val="5"/>
        </w:numPr>
        <w:spacing w:after="0" w:line="360" w:lineRule="auto"/>
        <w:ind w:left="851" w:hanging="425"/>
        <w:jc w:val="both"/>
        <w:rPr>
          <w:rFonts w:ascii="Arial" w:hAnsi="Arial" w:eastAsia="Times New Roman" w:cs="Arial"/>
          <w:bCs/>
          <w:sz w:val="24"/>
          <w:szCs w:val="24"/>
          <w:lang w:eastAsia="id-ID"/>
        </w:rPr>
      </w:pPr>
      <w:r>
        <w:rPr>
          <w:rFonts w:ascii="Arial" w:hAnsi="Arial" w:eastAsia="Times New Roman" w:cs="Arial"/>
          <w:sz w:val="24"/>
          <w:szCs w:val="24"/>
          <w:lang w:eastAsia="id-ID"/>
        </w:rPr>
        <w:t xml:space="preserve">Proyek ini akan dilaksanakan di seluruh Organisasi Perangkat Daerah di bawah koordinasi </w:t>
      </w:r>
      <w:r>
        <w:rPr>
          <w:rFonts w:ascii="Arial" w:hAnsi="Arial" w:eastAsia="Times New Roman" w:cs="Arial"/>
          <w:bCs/>
          <w:sz w:val="24"/>
          <w:szCs w:val="24"/>
          <w:lang w:eastAsia="id-ID"/>
        </w:rPr>
        <w:t>Sekretaris Daerah serta advokasi oleh Staf Ahli Bidang Kemasyarakatan, Sumbser Daya Manusia dan Pelayanan Publik.</w:t>
      </w:r>
    </w:p>
    <w:p w14:paraId="7C61BCD2">
      <w:pPr>
        <w:pStyle w:val="18"/>
        <w:numPr>
          <w:ilvl w:val="1"/>
          <w:numId w:val="5"/>
        </w:numPr>
        <w:spacing w:after="0" w:line="360" w:lineRule="auto"/>
        <w:ind w:left="851" w:hanging="425"/>
        <w:jc w:val="both"/>
        <w:rPr>
          <w:rFonts w:ascii="Arial" w:hAnsi="Arial" w:eastAsia="Times New Roman" w:cs="Arial"/>
          <w:bCs/>
          <w:sz w:val="24"/>
          <w:szCs w:val="24"/>
          <w:lang w:eastAsia="id-ID"/>
        </w:rPr>
      </w:pPr>
      <w:r>
        <w:rPr>
          <w:rFonts w:ascii="Arial" w:hAnsi="Arial" w:eastAsia="Times New Roman" w:cs="Arial"/>
          <w:bCs/>
          <w:sz w:val="24"/>
          <w:szCs w:val="24"/>
          <w:lang w:eastAsia="id-ID"/>
        </w:rPr>
        <w:t>Pemerintah Provinsi Sumatera Selatan c.q. Dinas Perpustakaan Provinsi dan Dinas Kearispan Provinsi dan Biro Organisasi Setda Provinsi.</w:t>
      </w:r>
    </w:p>
    <w:p w14:paraId="01F62A6F">
      <w:pPr>
        <w:pStyle w:val="18"/>
        <w:numPr>
          <w:ilvl w:val="1"/>
          <w:numId w:val="5"/>
        </w:numPr>
        <w:spacing w:after="0" w:line="360" w:lineRule="auto"/>
        <w:ind w:left="851" w:hanging="425"/>
        <w:jc w:val="both"/>
        <w:rPr>
          <w:rFonts w:ascii="Arial" w:hAnsi="Arial" w:eastAsia="Times New Roman" w:cs="Arial"/>
          <w:bCs/>
          <w:sz w:val="24"/>
          <w:szCs w:val="24"/>
          <w:lang w:eastAsia="id-ID"/>
        </w:rPr>
      </w:pPr>
      <w:r>
        <w:rPr>
          <w:rFonts w:ascii="Arial" w:hAnsi="Arial" w:eastAsia="Times New Roman" w:cs="Arial"/>
          <w:bCs/>
          <w:sz w:val="24"/>
          <w:szCs w:val="24"/>
          <w:lang w:eastAsia="id-ID"/>
        </w:rPr>
        <w:t xml:space="preserve">Pemerintah pusat c.q. Kementerian Dalam Negeri, Perpustakaan Nasional, Arsip Nasional </w:t>
      </w:r>
    </w:p>
    <w:p w14:paraId="5E0A8D7F">
      <w:pPr>
        <w:pStyle w:val="18"/>
        <w:numPr>
          <w:ilvl w:val="0"/>
          <w:numId w:val="5"/>
        </w:numPr>
        <w:spacing w:after="0" w:line="360" w:lineRule="auto"/>
        <w:ind w:left="426" w:hanging="426"/>
        <w:jc w:val="both"/>
        <w:rPr>
          <w:rFonts w:ascii="Arial" w:hAnsi="Arial" w:eastAsia="Times New Roman" w:cs="Arial"/>
          <w:b/>
          <w:sz w:val="24"/>
          <w:szCs w:val="24"/>
          <w:lang w:eastAsia="id-ID"/>
        </w:rPr>
      </w:pPr>
      <w:r>
        <w:rPr>
          <w:rFonts w:ascii="Arial" w:hAnsi="Arial" w:eastAsia="Times New Roman" w:cs="Arial"/>
          <w:b/>
          <w:sz w:val="24"/>
          <w:szCs w:val="24"/>
          <w:lang w:eastAsia="id-ID"/>
        </w:rPr>
        <w:t>Analisa Masalah</w:t>
      </w:r>
    </w:p>
    <w:p w14:paraId="23C227F1">
      <w:pPr>
        <w:pStyle w:val="18"/>
        <w:numPr>
          <w:ilvl w:val="3"/>
          <w:numId w:val="5"/>
        </w:numPr>
        <w:spacing w:after="0" w:line="360" w:lineRule="auto"/>
        <w:ind w:left="426" w:hanging="426"/>
        <w:jc w:val="both"/>
        <w:rPr>
          <w:rFonts w:ascii="Arial" w:hAnsi="Arial" w:eastAsia="Times New Roman" w:cs="Arial"/>
          <w:b/>
          <w:sz w:val="24"/>
          <w:szCs w:val="24"/>
          <w:lang w:eastAsia="id-ID"/>
        </w:rPr>
      </w:pPr>
      <w:r>
        <w:rPr>
          <w:rFonts w:ascii="Arial" w:hAnsi="Arial" w:eastAsia="Times New Roman" w:cs="Arial"/>
          <w:b/>
          <w:sz w:val="24"/>
          <w:szCs w:val="24"/>
          <w:lang w:eastAsia="id-ID"/>
        </w:rPr>
        <w:t>Deskripsi Masalah</w:t>
      </w:r>
    </w:p>
    <w:p w14:paraId="41C16AAE">
      <w:pPr>
        <w:spacing w:after="0" w:line="360" w:lineRule="auto"/>
        <w:ind w:firstLine="426"/>
        <w:jc w:val="both"/>
        <w:rPr>
          <w:rFonts w:ascii="Arial" w:hAnsi="Arial" w:eastAsia="Times New Roman" w:cs="Arial"/>
          <w:sz w:val="24"/>
          <w:szCs w:val="24"/>
          <w:lang w:eastAsia="id-ID"/>
        </w:rPr>
      </w:pPr>
      <w:r>
        <w:rPr>
          <w:rFonts w:ascii="Arial" w:hAnsi="Arial" w:eastAsia="Times New Roman" w:cs="Arial"/>
          <w:sz w:val="24"/>
          <w:szCs w:val="24"/>
          <w:lang w:eastAsia="id-ID"/>
        </w:rPr>
        <w:t>Berdasarkan judul dan latar belakang penulisan proyek perubahan ini maka muncul permalasahan kurang efektinya kebijakan yang disebabkan belum optimalnya peran Staf Ahli Bupati sebagai akibat kurang kompetensi ASN berbasis literasi  di  Kabupaten Banyuasin  yang dapat didentifikasi dan diinventarisaasi  fenomena permasalahan tersebut sebagai berikut :</w:t>
      </w:r>
    </w:p>
    <w:p w14:paraId="50E42A52">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Masih banyak rekomendasi perbaikan dari hasil evaluasi Reformasi Birokrasi, SAKIP dan Pelayanan Publik karena kekurangan eviden;</w:t>
      </w:r>
    </w:p>
    <w:p w14:paraId="2BC365FD">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Nilai Akreditasi Pengelolaan Perpustakaan masih kategori “C”</w:t>
      </w:r>
    </w:p>
    <w:p w14:paraId="4C6C9383">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Nilai Indeks Pembangunan Literasi Kabupaten Banyuasin : 63,23 (Sedang);</w:t>
      </w:r>
    </w:p>
    <w:p w14:paraId="29767F67">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 xml:space="preserve">Pengangkatan penyetaraan pejabat eselon 4 menjadi pejabat fungsional belum memiliki kejelasan penempatan pada unit kerja tertentu dan tugasnya. </w:t>
      </w:r>
    </w:p>
    <w:p w14:paraId="201A838B">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Pengangkatan PPPK sebanyak 6.282 orang yang belum memiliki kejelasan penempatan pada unit kerja tertentu dan tugasnya,demikian juga CPNS baru yang perlu ditetapkanya uraian tugasnya.</w:t>
      </w:r>
    </w:p>
    <w:p w14:paraId="0467ED41">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Masih terjadi berbagai masalah berkaitan dengan urusan pemerintahan yang menjadi kewenangan daerah dikarenakan regulasi kebijakan atau SOP penyelesaiannya belum jelas;</w:t>
      </w:r>
    </w:p>
    <w:p w14:paraId="33FD3DE9">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Masih terdapat temuan-temuan dari hasil pemeriksaan APIP atau Badan Pemeriksa Keuangan (BPK) berkaitan dengan eviden pengelolaan dan pertanggungjawaban keuangan</w:t>
      </w:r>
    </w:p>
    <w:p w14:paraId="14C7C061">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Belum memadainya penerapan administrasi pemerintahan dalam pelaksanaan kegiatan</w:t>
      </w:r>
    </w:p>
    <w:p w14:paraId="5FDC0A54">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Belum terintegrasinya format tata naskah dinas dengan Aplikasi Tanda Tangan Elektronik (TTE) dari Pusat dengan format tata naskah dinas sesuai Permendagri Nomor 1 tahun 2023.</w:t>
      </w:r>
    </w:p>
    <w:p w14:paraId="5B295B30">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Beberapa kebijakan pimpinan yang belum dilengkapi dengan dokumen kajian atau landasan hukumnya.</w:t>
      </w:r>
    </w:p>
    <w:p w14:paraId="762D42C1">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Belum optimalnya fungsi aplikasi web setiap OPD untuk menjadi wadah atau bank data seluruh informasi urusan pemerintahan daerah di setiap OPD yang bisa diakses dan diketahui masyarakat sebagai bentuk transparansi kebijakan.</w:t>
      </w:r>
    </w:p>
    <w:p w14:paraId="2D517CC1">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 xml:space="preserve">Hail pelaksanaan rapat-rapat dinas belum dibuatkan notula rapat; </w:t>
      </w:r>
    </w:p>
    <w:p w14:paraId="5A14237F">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Akses informasi peraturan dan data bagi ASN belum tersistem dalam dokumen atau file tersendiri.</w:t>
      </w:r>
    </w:p>
    <w:p w14:paraId="60AD8DFC">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Kegiatan-kegiatan formal pada beberapa OPD dengan pihak-pihak terkait atau masyarakat belum fokus mengedepankan peraturan yang relevan dengan kegiatan tersebut;</w:t>
      </w:r>
    </w:p>
    <w:p w14:paraId="40B02C34">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Pengagendaan surat menyurat masih manual;</w:t>
      </w:r>
    </w:p>
    <w:p w14:paraId="4C271CBB">
      <w:pPr>
        <w:pStyle w:val="18"/>
        <w:numPr>
          <w:ilvl w:val="1"/>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Pencatatan kunjungan tamu untuk berkoordinasi/berkonsultasi masih manual;</w:t>
      </w:r>
    </w:p>
    <w:p w14:paraId="3766196A">
      <w:pPr>
        <w:pStyle w:val="18"/>
        <w:numPr>
          <w:ilvl w:val="0"/>
          <w:numId w:val="14"/>
        </w:numPr>
        <w:spacing w:after="0" w:line="360" w:lineRule="auto"/>
        <w:ind w:left="426" w:hanging="426"/>
        <w:jc w:val="both"/>
        <w:rPr>
          <w:rFonts w:ascii="Arial" w:hAnsi="Arial" w:eastAsia="Times New Roman" w:cs="Arial"/>
          <w:b/>
          <w:sz w:val="24"/>
          <w:szCs w:val="24"/>
          <w:lang w:eastAsia="id-ID"/>
        </w:rPr>
      </w:pPr>
      <w:r>
        <w:rPr>
          <w:rFonts w:ascii="Arial" w:hAnsi="Arial" w:eastAsia="Times New Roman" w:cs="Arial"/>
          <w:b/>
          <w:sz w:val="24"/>
          <w:szCs w:val="24"/>
          <w:lang w:eastAsia="id-ID"/>
        </w:rPr>
        <w:t>Analisa Penafisan  Isu strategis</w:t>
      </w:r>
    </w:p>
    <w:p w14:paraId="66FFA657">
      <w:pPr>
        <w:pStyle w:val="18"/>
        <w:spacing w:after="0" w:line="360"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Hasil identifikasi dan mitigasi isu strategis yang terkait langsung dengan ruang lingkup Staf Ahli Bupati Bidang Kemasyarakatan, Sumber Daya Manusia dan Pelayanan Publik,  meliputi :</w:t>
      </w:r>
    </w:p>
    <w:p w14:paraId="5E629AF7">
      <w:pPr>
        <w:pStyle w:val="18"/>
        <w:numPr>
          <w:ilvl w:val="4"/>
          <w:numId w:val="15"/>
        </w:numPr>
        <w:spacing w:after="0" w:line="360" w:lineRule="auto"/>
        <w:ind w:left="284" w:hanging="284"/>
        <w:jc w:val="both"/>
        <w:rPr>
          <w:rFonts w:ascii="Arial" w:hAnsi="Arial" w:eastAsia="Times New Roman" w:cs="Arial"/>
          <w:sz w:val="24"/>
          <w:szCs w:val="24"/>
          <w:lang w:eastAsia="id-ID"/>
        </w:rPr>
      </w:pPr>
      <w:r>
        <w:rPr>
          <w:rFonts w:ascii="Arial" w:hAnsi="Arial" w:eastAsia="Times New Roman" w:cs="Arial"/>
          <w:sz w:val="24"/>
          <w:szCs w:val="24"/>
          <w:lang w:eastAsia="id-ID"/>
        </w:rPr>
        <w:t>Keterbatasan anggaran sebagai dampak efisiensi dan pengangkatan PPPK yang masif;</w:t>
      </w:r>
    </w:p>
    <w:p w14:paraId="6E364956">
      <w:pPr>
        <w:pStyle w:val="18"/>
        <w:numPr>
          <w:ilvl w:val="4"/>
          <w:numId w:val="15"/>
        </w:numPr>
        <w:spacing w:after="0" w:line="360" w:lineRule="auto"/>
        <w:ind w:left="284" w:hanging="284"/>
        <w:jc w:val="both"/>
        <w:rPr>
          <w:rFonts w:ascii="Arial" w:hAnsi="Arial" w:eastAsia="Times New Roman" w:cs="Arial"/>
          <w:sz w:val="28"/>
          <w:szCs w:val="24"/>
          <w:lang w:eastAsia="id-ID"/>
        </w:rPr>
      </w:pPr>
      <w:r>
        <w:rPr>
          <w:rFonts w:ascii="Arial" w:hAnsi="Arial" w:cs="Arial"/>
          <w:sz w:val="24"/>
        </w:rPr>
        <w:t xml:space="preserve">Belum Optimalnya Peran Staf Ahli Bupati dalam rangka efektivitas kebijakan; </w:t>
      </w:r>
    </w:p>
    <w:p w14:paraId="6E53F259">
      <w:pPr>
        <w:pStyle w:val="18"/>
        <w:numPr>
          <w:ilvl w:val="4"/>
          <w:numId w:val="15"/>
        </w:numPr>
        <w:spacing w:after="0" w:line="360" w:lineRule="auto"/>
        <w:ind w:left="284" w:hanging="284"/>
        <w:jc w:val="both"/>
        <w:rPr>
          <w:rFonts w:ascii="Arial" w:hAnsi="Arial" w:eastAsia="Times New Roman" w:cs="Arial"/>
          <w:sz w:val="24"/>
          <w:szCs w:val="24"/>
          <w:lang w:eastAsia="id-ID"/>
        </w:rPr>
      </w:pPr>
      <w:r>
        <w:rPr>
          <w:rFonts w:ascii="Arial" w:hAnsi="Arial" w:cs="Arial"/>
          <w:sz w:val="24"/>
          <w:szCs w:val="24"/>
        </w:rPr>
        <w:t>Inovasi pada Organisasi Perangkat Daerah yang  cenderung hanya simbolik dan minim dampak</w:t>
      </w:r>
    </w:p>
    <w:p w14:paraId="76A7F114">
      <w:pPr>
        <w:pStyle w:val="18"/>
        <w:numPr>
          <w:ilvl w:val="4"/>
          <w:numId w:val="15"/>
        </w:numPr>
        <w:spacing w:after="0" w:line="360" w:lineRule="auto"/>
        <w:ind w:left="284" w:hanging="284"/>
        <w:jc w:val="both"/>
        <w:rPr>
          <w:rFonts w:ascii="Arial" w:hAnsi="Arial" w:eastAsia="Times New Roman" w:cs="Arial"/>
          <w:sz w:val="24"/>
          <w:szCs w:val="24"/>
          <w:lang w:eastAsia="id-ID"/>
        </w:rPr>
      </w:pPr>
      <w:r>
        <w:rPr>
          <w:rFonts w:ascii="Arial" w:hAnsi="Arial" w:cs="Arial"/>
          <w:sz w:val="24"/>
          <w:szCs w:val="24"/>
        </w:rPr>
        <w:t>Usulan penambahan batas usia pensiun PNS</w:t>
      </w:r>
    </w:p>
    <w:p w14:paraId="1ACE9802">
      <w:pPr>
        <w:pStyle w:val="18"/>
        <w:numPr>
          <w:ilvl w:val="4"/>
          <w:numId w:val="15"/>
        </w:numPr>
        <w:spacing w:after="0" w:line="360" w:lineRule="auto"/>
        <w:ind w:left="284" w:hanging="284"/>
        <w:jc w:val="both"/>
        <w:rPr>
          <w:rFonts w:ascii="Arial" w:hAnsi="Arial" w:eastAsia="Times New Roman" w:cs="Arial"/>
          <w:sz w:val="24"/>
          <w:szCs w:val="24"/>
          <w:lang w:eastAsia="id-ID"/>
        </w:rPr>
      </w:pPr>
      <w:r>
        <w:rPr>
          <w:rFonts w:ascii="Arial" w:hAnsi="Arial" w:cs="Arial"/>
          <w:sz w:val="24"/>
          <w:szCs w:val="24"/>
        </w:rPr>
        <w:t>Mutasi jabatan pasca enam bulan Bupati Defenitif dilantik.</w:t>
      </w:r>
    </w:p>
    <w:p w14:paraId="48E21763">
      <w:pPr>
        <w:pStyle w:val="18"/>
        <w:spacing w:after="0" w:line="360"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Selanjutnya  isu-isu strategis tersebut dianalisa dengan teknik APKL (Aktual, Problematik, Khalayak dan Layakan) yang diberikan skor 1-5 dengan hasil sebagai berikut :</w:t>
      </w:r>
    </w:p>
    <w:p w14:paraId="771468D0">
      <w:pPr>
        <w:pStyle w:val="18"/>
        <w:spacing w:after="0" w:line="360"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Tabel 1.3</w:t>
      </w:r>
    </w:p>
    <w:p w14:paraId="2A17851B">
      <w:pPr>
        <w:pStyle w:val="18"/>
        <w:spacing w:after="0" w:line="360"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Tabel Penafisan Isu Strategis dengan Teknik APKL</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567"/>
        <w:gridCol w:w="425"/>
        <w:gridCol w:w="425"/>
        <w:gridCol w:w="567"/>
        <w:gridCol w:w="992"/>
      </w:tblGrid>
      <w:tr w14:paraId="2692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361DCEEE">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Masalah</w:t>
            </w:r>
          </w:p>
        </w:tc>
        <w:tc>
          <w:tcPr>
            <w:tcW w:w="567" w:type="dxa"/>
          </w:tcPr>
          <w:p w14:paraId="75470B56">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A</w:t>
            </w:r>
          </w:p>
        </w:tc>
        <w:tc>
          <w:tcPr>
            <w:tcW w:w="425" w:type="dxa"/>
          </w:tcPr>
          <w:p w14:paraId="05D81F14">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P</w:t>
            </w:r>
          </w:p>
        </w:tc>
        <w:tc>
          <w:tcPr>
            <w:tcW w:w="425" w:type="dxa"/>
          </w:tcPr>
          <w:p w14:paraId="4BCA1575">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K</w:t>
            </w:r>
          </w:p>
        </w:tc>
        <w:tc>
          <w:tcPr>
            <w:tcW w:w="567" w:type="dxa"/>
          </w:tcPr>
          <w:p w14:paraId="64A14F31">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L</w:t>
            </w:r>
          </w:p>
        </w:tc>
        <w:tc>
          <w:tcPr>
            <w:tcW w:w="992" w:type="dxa"/>
          </w:tcPr>
          <w:p w14:paraId="6407B777">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Jumlah</w:t>
            </w:r>
          </w:p>
        </w:tc>
      </w:tr>
      <w:tr w14:paraId="25DF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195B5AAE">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 xml:space="preserve">Keterbatasan anggaran dampak kebijakan efisiensi dan pengangkatan PPPK </w:t>
            </w:r>
          </w:p>
        </w:tc>
        <w:tc>
          <w:tcPr>
            <w:tcW w:w="567" w:type="dxa"/>
          </w:tcPr>
          <w:p w14:paraId="73244CC0">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5</w:t>
            </w:r>
          </w:p>
        </w:tc>
        <w:tc>
          <w:tcPr>
            <w:tcW w:w="425" w:type="dxa"/>
          </w:tcPr>
          <w:p w14:paraId="2EC6B7F1">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425" w:type="dxa"/>
          </w:tcPr>
          <w:p w14:paraId="0E20A121">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54FD79B0">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992" w:type="dxa"/>
          </w:tcPr>
          <w:p w14:paraId="724D0E0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16</w:t>
            </w:r>
          </w:p>
        </w:tc>
      </w:tr>
      <w:tr w14:paraId="2AB06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5496CBFD">
            <w:pPr>
              <w:spacing w:after="0" w:line="276" w:lineRule="auto"/>
              <w:jc w:val="both"/>
              <w:rPr>
                <w:rFonts w:ascii="Arial" w:hAnsi="Arial" w:eastAsia="Times New Roman" w:cs="Arial"/>
                <w:sz w:val="28"/>
                <w:szCs w:val="24"/>
                <w:lang w:eastAsia="id-ID"/>
              </w:rPr>
            </w:pPr>
            <w:r>
              <w:rPr>
                <w:rFonts w:ascii="Arial" w:hAnsi="Arial" w:cs="Arial"/>
                <w:sz w:val="24"/>
              </w:rPr>
              <w:t>Belum Optimalnya Peran Staf Ahli Bupati untuk efektivitas kebijakan</w:t>
            </w:r>
          </w:p>
        </w:tc>
        <w:tc>
          <w:tcPr>
            <w:tcW w:w="567" w:type="dxa"/>
          </w:tcPr>
          <w:p w14:paraId="4308ED39">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5</w:t>
            </w:r>
          </w:p>
        </w:tc>
        <w:tc>
          <w:tcPr>
            <w:tcW w:w="425" w:type="dxa"/>
          </w:tcPr>
          <w:p w14:paraId="757BF0DE">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5</w:t>
            </w:r>
          </w:p>
        </w:tc>
        <w:tc>
          <w:tcPr>
            <w:tcW w:w="425" w:type="dxa"/>
          </w:tcPr>
          <w:p w14:paraId="210C7C6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567" w:type="dxa"/>
          </w:tcPr>
          <w:p w14:paraId="5A654520">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5</w:t>
            </w:r>
          </w:p>
        </w:tc>
        <w:tc>
          <w:tcPr>
            <w:tcW w:w="992" w:type="dxa"/>
          </w:tcPr>
          <w:p w14:paraId="39D245C5">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19</w:t>
            </w:r>
          </w:p>
        </w:tc>
      </w:tr>
      <w:tr w14:paraId="52FA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3AE18383">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Belum optimalnya realisasi anggaran beberapa OPD sesuai target</w:t>
            </w:r>
          </w:p>
        </w:tc>
        <w:tc>
          <w:tcPr>
            <w:tcW w:w="567" w:type="dxa"/>
          </w:tcPr>
          <w:p w14:paraId="51F84936">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425" w:type="dxa"/>
          </w:tcPr>
          <w:p w14:paraId="6A00E542">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425" w:type="dxa"/>
          </w:tcPr>
          <w:p w14:paraId="14E53EC4">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567" w:type="dxa"/>
          </w:tcPr>
          <w:p w14:paraId="066FE005">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992" w:type="dxa"/>
          </w:tcPr>
          <w:p w14:paraId="52847F9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15</w:t>
            </w:r>
          </w:p>
        </w:tc>
      </w:tr>
      <w:tr w14:paraId="083E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20BD6E0C">
            <w:pPr>
              <w:spacing w:after="0" w:line="276" w:lineRule="auto"/>
              <w:jc w:val="both"/>
              <w:rPr>
                <w:rFonts w:ascii="Arial" w:hAnsi="Arial" w:eastAsia="Times New Roman" w:cs="Arial"/>
                <w:sz w:val="24"/>
                <w:szCs w:val="24"/>
                <w:lang w:eastAsia="id-ID"/>
              </w:rPr>
            </w:pPr>
            <w:r>
              <w:rPr>
                <w:rFonts w:ascii="Arial" w:hAnsi="Arial" w:cs="Arial"/>
                <w:sz w:val="24"/>
                <w:szCs w:val="24"/>
              </w:rPr>
              <w:t>Inovasi OPD yang Simbolik dan Minim Dampak</w:t>
            </w:r>
          </w:p>
        </w:tc>
        <w:tc>
          <w:tcPr>
            <w:tcW w:w="567" w:type="dxa"/>
          </w:tcPr>
          <w:p w14:paraId="31B8C5A4">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5</w:t>
            </w:r>
          </w:p>
        </w:tc>
        <w:tc>
          <w:tcPr>
            <w:tcW w:w="425" w:type="dxa"/>
          </w:tcPr>
          <w:p w14:paraId="1A57D9A3">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425" w:type="dxa"/>
          </w:tcPr>
          <w:p w14:paraId="40D889FE">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567" w:type="dxa"/>
          </w:tcPr>
          <w:p w14:paraId="65AF365F">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4</w:t>
            </w:r>
          </w:p>
        </w:tc>
        <w:tc>
          <w:tcPr>
            <w:tcW w:w="992" w:type="dxa"/>
          </w:tcPr>
          <w:p w14:paraId="123B2B9C">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17</w:t>
            </w:r>
          </w:p>
        </w:tc>
      </w:tr>
      <w:tr w14:paraId="74DE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0E48847A">
            <w:pPr>
              <w:spacing w:after="0" w:line="276" w:lineRule="auto"/>
              <w:jc w:val="both"/>
              <w:rPr>
                <w:rFonts w:ascii="Arial" w:hAnsi="Arial" w:eastAsia="Times New Roman" w:cs="Arial"/>
                <w:sz w:val="24"/>
                <w:szCs w:val="24"/>
                <w:lang w:eastAsia="id-ID"/>
              </w:rPr>
            </w:pPr>
            <w:r>
              <w:rPr>
                <w:rFonts w:ascii="Arial" w:hAnsi="Arial" w:cs="Arial"/>
                <w:sz w:val="24"/>
                <w:szCs w:val="24"/>
              </w:rPr>
              <w:t>Usulan penambahan batas usia pensiun PNS</w:t>
            </w:r>
          </w:p>
        </w:tc>
        <w:tc>
          <w:tcPr>
            <w:tcW w:w="567" w:type="dxa"/>
          </w:tcPr>
          <w:p w14:paraId="1C81E25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425" w:type="dxa"/>
          </w:tcPr>
          <w:p w14:paraId="09F5633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425" w:type="dxa"/>
          </w:tcPr>
          <w:p w14:paraId="66757EA5">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52B887E2">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992" w:type="dxa"/>
          </w:tcPr>
          <w:p w14:paraId="10E70DFB">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12</w:t>
            </w:r>
          </w:p>
        </w:tc>
      </w:tr>
      <w:tr w14:paraId="060B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14:paraId="61998884">
            <w:pPr>
              <w:spacing w:after="0" w:line="276" w:lineRule="auto"/>
              <w:jc w:val="both"/>
              <w:rPr>
                <w:rFonts w:ascii="Arial" w:hAnsi="Arial" w:eastAsia="Times New Roman" w:cs="Arial"/>
                <w:sz w:val="24"/>
                <w:szCs w:val="24"/>
                <w:lang w:eastAsia="id-ID"/>
              </w:rPr>
            </w:pPr>
            <w:r>
              <w:rPr>
                <w:rFonts w:ascii="Arial" w:hAnsi="Arial" w:cs="Arial"/>
                <w:sz w:val="24"/>
                <w:szCs w:val="24"/>
              </w:rPr>
              <w:t>Mutasi jabatan secara masif pasca enam bulan Bupati Defenitif dilantik.</w:t>
            </w:r>
          </w:p>
        </w:tc>
        <w:tc>
          <w:tcPr>
            <w:tcW w:w="567" w:type="dxa"/>
          </w:tcPr>
          <w:p w14:paraId="5AE4CD81">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425" w:type="dxa"/>
          </w:tcPr>
          <w:p w14:paraId="4ACEA282">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425" w:type="dxa"/>
          </w:tcPr>
          <w:p w14:paraId="1FD89F25">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567" w:type="dxa"/>
          </w:tcPr>
          <w:p w14:paraId="339E5DF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1</w:t>
            </w:r>
          </w:p>
        </w:tc>
        <w:tc>
          <w:tcPr>
            <w:tcW w:w="992" w:type="dxa"/>
          </w:tcPr>
          <w:p w14:paraId="258259EC">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8</w:t>
            </w:r>
          </w:p>
        </w:tc>
      </w:tr>
    </w:tbl>
    <w:p w14:paraId="1A66D6CB">
      <w:pPr>
        <w:spacing w:after="0" w:line="360" w:lineRule="auto"/>
        <w:jc w:val="both"/>
        <w:rPr>
          <w:rFonts w:ascii="Arial" w:hAnsi="Arial" w:eastAsia="Times New Roman" w:cs="Arial"/>
          <w:sz w:val="24"/>
          <w:szCs w:val="24"/>
          <w:lang w:eastAsia="id-ID"/>
        </w:rPr>
      </w:pPr>
      <w:r>
        <w:rPr>
          <w:rFonts w:ascii="Arial" w:hAnsi="Arial" w:eastAsia="Times New Roman" w:cs="Arial"/>
          <w:sz w:val="24"/>
          <w:szCs w:val="24"/>
          <w:lang w:eastAsia="id-ID"/>
        </w:rPr>
        <w:t>Berdasarkan analisasi AKPL tersebut di atas menunjukan bahwa terdapat 3 (tiga) isu yang mendapat skor tertinggi yaitu :</w:t>
      </w:r>
    </w:p>
    <w:p w14:paraId="1C42E510">
      <w:pPr>
        <w:pStyle w:val="18"/>
        <w:numPr>
          <w:ilvl w:val="2"/>
          <w:numId w:val="16"/>
        </w:numPr>
        <w:tabs>
          <w:tab w:val="clear" w:pos="2160"/>
        </w:tabs>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Keterbatasan anggaran sebagai dampak kebijakan efisiensi dan pengangkatan PPPK yang masif, dengan skor 16;</w:t>
      </w:r>
    </w:p>
    <w:p w14:paraId="76BB7EEF">
      <w:pPr>
        <w:pStyle w:val="18"/>
        <w:numPr>
          <w:ilvl w:val="2"/>
          <w:numId w:val="16"/>
        </w:numPr>
        <w:tabs>
          <w:tab w:val="clear" w:pos="2160"/>
        </w:tabs>
        <w:spacing w:after="0" w:line="360" w:lineRule="auto"/>
        <w:ind w:left="426" w:hanging="426"/>
        <w:jc w:val="both"/>
        <w:rPr>
          <w:rFonts w:ascii="Arial" w:hAnsi="Arial" w:eastAsia="Times New Roman" w:cs="Arial"/>
          <w:sz w:val="28"/>
          <w:szCs w:val="24"/>
          <w:lang w:eastAsia="id-ID"/>
        </w:rPr>
      </w:pPr>
      <w:r>
        <w:rPr>
          <w:rFonts w:ascii="Arial" w:hAnsi="Arial" w:cs="Arial"/>
          <w:sz w:val="24"/>
        </w:rPr>
        <w:t xml:space="preserve">Belum Optimalnya Peran Staf Ahli Bupati untuk Efektivitas Kebijakan, dengan </w:t>
      </w:r>
      <w:r>
        <w:rPr>
          <w:rFonts w:ascii="Arial" w:hAnsi="Arial" w:eastAsia="Times New Roman" w:cs="Arial"/>
          <w:sz w:val="24"/>
          <w:szCs w:val="24"/>
          <w:lang w:eastAsia="id-ID"/>
        </w:rPr>
        <w:t>skor 19; dan</w:t>
      </w:r>
    </w:p>
    <w:p w14:paraId="163E3CCE">
      <w:pPr>
        <w:pStyle w:val="18"/>
        <w:numPr>
          <w:ilvl w:val="2"/>
          <w:numId w:val="16"/>
        </w:numPr>
        <w:tabs>
          <w:tab w:val="clear" w:pos="2160"/>
        </w:tabs>
        <w:spacing w:after="0" w:line="360" w:lineRule="auto"/>
        <w:ind w:left="426" w:hanging="426"/>
        <w:jc w:val="both"/>
        <w:rPr>
          <w:rFonts w:ascii="Arial" w:hAnsi="Arial" w:eastAsia="Times New Roman" w:cs="Arial"/>
          <w:sz w:val="24"/>
          <w:szCs w:val="24"/>
          <w:lang w:eastAsia="id-ID"/>
        </w:rPr>
      </w:pPr>
      <w:r>
        <w:rPr>
          <w:rFonts w:ascii="Arial" w:hAnsi="Arial" w:cs="Arial"/>
          <w:sz w:val="24"/>
          <w:szCs w:val="24"/>
        </w:rPr>
        <w:t>Inovasi pada Organisasi Perangkat Daerah yang cenderung simbolik dan minim dampak, dengan</w:t>
      </w:r>
      <w:r>
        <w:rPr>
          <w:rFonts w:ascii="Arial" w:hAnsi="Arial" w:eastAsia="Times New Roman" w:cs="Arial"/>
          <w:sz w:val="24"/>
          <w:szCs w:val="24"/>
          <w:lang w:eastAsia="id-ID"/>
        </w:rPr>
        <w:t xml:space="preserve"> skor 17; </w:t>
      </w:r>
    </w:p>
    <w:p w14:paraId="73669A06">
      <w:pPr>
        <w:pStyle w:val="18"/>
        <w:numPr>
          <w:ilvl w:val="0"/>
          <w:numId w:val="17"/>
        </w:numPr>
        <w:tabs>
          <w:tab w:val="clear" w:pos="720"/>
        </w:tabs>
        <w:spacing w:after="0" w:line="360" w:lineRule="auto"/>
        <w:ind w:left="426" w:hanging="426"/>
        <w:jc w:val="both"/>
        <w:rPr>
          <w:rFonts w:ascii="Arial" w:hAnsi="Arial" w:eastAsia="Times New Roman" w:cs="Arial"/>
          <w:b/>
          <w:sz w:val="24"/>
          <w:szCs w:val="24"/>
          <w:lang w:eastAsia="id-ID"/>
        </w:rPr>
      </w:pPr>
      <w:r>
        <w:rPr>
          <w:rFonts w:ascii="Arial" w:hAnsi="Arial" w:eastAsia="Times New Roman" w:cs="Arial"/>
          <w:b/>
          <w:sz w:val="24"/>
          <w:szCs w:val="24"/>
          <w:lang w:eastAsia="id-ID"/>
        </w:rPr>
        <w:t>Analisa Pemilihan Issu Strategis Utama</w:t>
      </w:r>
    </w:p>
    <w:p w14:paraId="1A47E108">
      <w:pPr>
        <w:pStyle w:val="18"/>
        <w:spacing w:after="0" w:line="360" w:lineRule="auto"/>
        <w:ind w:left="0"/>
        <w:jc w:val="both"/>
        <w:rPr>
          <w:rFonts w:ascii="Arial" w:hAnsi="Arial" w:cs="Arial"/>
          <w:sz w:val="24"/>
          <w:szCs w:val="24"/>
        </w:rPr>
      </w:pPr>
      <w:r>
        <w:rPr>
          <w:rFonts w:ascii="Arial" w:hAnsi="Arial" w:eastAsia="Times New Roman" w:cs="Arial"/>
          <w:sz w:val="24"/>
          <w:szCs w:val="24"/>
          <w:lang w:eastAsia="id-ID"/>
        </w:rPr>
        <w:t>Kemudian untuk memilih  isu strategis yang  utama menjadi pembahasan dalam proyek perubahan ini, maka 3 (tiga) isu strategis tersebut  dianalisa dengan teknik</w:t>
      </w:r>
      <w:r>
        <w:rPr>
          <w:rFonts w:ascii="Arial" w:hAnsi="Arial" w:cs="Arial"/>
          <w:sz w:val="24"/>
          <w:szCs w:val="24"/>
        </w:rPr>
        <w:t xml:space="preserve">  USG yaitu Urgency (U), Seriousness (S), Growth (G) dengan diskoring nilai 1-3, sebagai berikut :</w:t>
      </w:r>
    </w:p>
    <w:p w14:paraId="22C8761F">
      <w:pPr>
        <w:pStyle w:val="18"/>
        <w:spacing w:after="0" w:line="360" w:lineRule="auto"/>
        <w:ind w:left="0"/>
        <w:jc w:val="center"/>
        <w:rPr>
          <w:rFonts w:ascii="Arial" w:hAnsi="Arial" w:cs="Arial"/>
          <w:sz w:val="24"/>
          <w:szCs w:val="24"/>
        </w:rPr>
      </w:pPr>
      <w:r>
        <w:rPr>
          <w:rFonts w:ascii="Arial" w:hAnsi="Arial" w:cs="Arial"/>
          <w:sz w:val="24"/>
          <w:szCs w:val="24"/>
        </w:rPr>
        <w:t>Tabel 1.4</w:t>
      </w:r>
    </w:p>
    <w:p w14:paraId="25A56209">
      <w:pPr>
        <w:pStyle w:val="18"/>
        <w:spacing w:after="0" w:line="360" w:lineRule="auto"/>
        <w:ind w:left="0"/>
        <w:jc w:val="center"/>
        <w:rPr>
          <w:rFonts w:ascii="Arial" w:hAnsi="Arial" w:cs="Arial"/>
          <w:sz w:val="24"/>
          <w:szCs w:val="24"/>
        </w:rPr>
      </w:pPr>
      <w:r>
        <w:rPr>
          <w:rFonts w:ascii="Arial" w:hAnsi="Arial" w:cs="Arial"/>
          <w:sz w:val="24"/>
          <w:szCs w:val="24"/>
        </w:rPr>
        <w:t>Analisa Pemilihan Isu Strategis Utama</w:t>
      </w:r>
    </w:p>
    <w:tbl>
      <w:tblPr>
        <w:tblStyle w:val="15"/>
        <w:tblW w:w="7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3"/>
        <w:gridCol w:w="709"/>
        <w:gridCol w:w="567"/>
        <w:gridCol w:w="567"/>
        <w:gridCol w:w="992"/>
      </w:tblGrid>
      <w:tr w14:paraId="47F56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3" w:type="dxa"/>
          </w:tcPr>
          <w:p w14:paraId="70E6A64E">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Masalah</w:t>
            </w:r>
          </w:p>
        </w:tc>
        <w:tc>
          <w:tcPr>
            <w:tcW w:w="709" w:type="dxa"/>
          </w:tcPr>
          <w:p w14:paraId="5AFD782C">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U</w:t>
            </w:r>
          </w:p>
        </w:tc>
        <w:tc>
          <w:tcPr>
            <w:tcW w:w="567" w:type="dxa"/>
          </w:tcPr>
          <w:p w14:paraId="7284D0DE">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S</w:t>
            </w:r>
          </w:p>
        </w:tc>
        <w:tc>
          <w:tcPr>
            <w:tcW w:w="567" w:type="dxa"/>
          </w:tcPr>
          <w:p w14:paraId="6E250A49">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G</w:t>
            </w:r>
          </w:p>
        </w:tc>
        <w:tc>
          <w:tcPr>
            <w:tcW w:w="992" w:type="dxa"/>
          </w:tcPr>
          <w:p w14:paraId="3659CD72">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Jumlah</w:t>
            </w:r>
          </w:p>
        </w:tc>
      </w:tr>
      <w:tr w14:paraId="2705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430606A6">
            <w:pPr>
              <w:pStyle w:val="18"/>
              <w:spacing w:after="0" w:line="276" w:lineRule="auto"/>
              <w:ind w:left="0"/>
              <w:jc w:val="both"/>
              <w:rPr>
                <w:rFonts w:ascii="Arial" w:hAnsi="Arial" w:eastAsia="Times New Roman" w:cs="Arial"/>
                <w:sz w:val="24"/>
                <w:szCs w:val="24"/>
                <w:lang w:eastAsia="id-ID"/>
              </w:rPr>
            </w:pPr>
            <w:r>
              <w:rPr>
                <w:rFonts w:ascii="Arial" w:hAnsi="Arial" w:eastAsia="Times New Roman" w:cs="Arial"/>
                <w:sz w:val="24"/>
                <w:szCs w:val="24"/>
                <w:lang w:eastAsia="id-ID"/>
              </w:rPr>
              <w:t>Keterbatasan anggaran sebagai dampak efisiensi dan pengangkatan PPPK yang t masif</w:t>
            </w:r>
          </w:p>
        </w:tc>
        <w:tc>
          <w:tcPr>
            <w:tcW w:w="709" w:type="dxa"/>
          </w:tcPr>
          <w:p w14:paraId="735D94EA">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567" w:type="dxa"/>
          </w:tcPr>
          <w:p w14:paraId="3A94A4C9">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45A57A21">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992" w:type="dxa"/>
          </w:tcPr>
          <w:p w14:paraId="393B90CE">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7</w:t>
            </w:r>
          </w:p>
        </w:tc>
      </w:tr>
      <w:tr w14:paraId="104A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29D725E9">
            <w:pPr>
              <w:spacing w:after="0" w:line="276" w:lineRule="auto"/>
              <w:jc w:val="both"/>
              <w:rPr>
                <w:rFonts w:ascii="Arial" w:hAnsi="Arial" w:eastAsia="Times New Roman" w:cs="Arial"/>
                <w:sz w:val="28"/>
                <w:szCs w:val="24"/>
                <w:lang w:eastAsia="id-ID"/>
              </w:rPr>
            </w:pPr>
            <w:r>
              <w:rPr>
                <w:rFonts w:ascii="Arial" w:hAnsi="Arial" w:cs="Arial"/>
                <w:sz w:val="24"/>
              </w:rPr>
              <w:t>Belum Optimalnya Peran Staf Ahli Bupati untuk Efektivitas Kebijakan</w:t>
            </w:r>
          </w:p>
        </w:tc>
        <w:tc>
          <w:tcPr>
            <w:tcW w:w="709" w:type="dxa"/>
          </w:tcPr>
          <w:p w14:paraId="0256BE76">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7E4CD418">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55AAB413">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992" w:type="dxa"/>
          </w:tcPr>
          <w:p w14:paraId="1402A653">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9</w:t>
            </w:r>
          </w:p>
        </w:tc>
      </w:tr>
      <w:tr w14:paraId="4061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79FA2001">
            <w:pPr>
              <w:spacing w:after="0" w:line="276" w:lineRule="auto"/>
              <w:jc w:val="both"/>
              <w:rPr>
                <w:rFonts w:ascii="Arial" w:hAnsi="Arial" w:eastAsia="Times New Roman" w:cs="Arial"/>
                <w:sz w:val="24"/>
                <w:szCs w:val="24"/>
                <w:lang w:eastAsia="id-ID"/>
              </w:rPr>
            </w:pPr>
            <w:r>
              <w:rPr>
                <w:rFonts w:ascii="Arial" w:hAnsi="Arial" w:cs="Arial"/>
                <w:sz w:val="24"/>
                <w:szCs w:val="24"/>
              </w:rPr>
              <w:t>Inovasi OPD yang Simbolik dan Minim Dampak</w:t>
            </w:r>
          </w:p>
        </w:tc>
        <w:tc>
          <w:tcPr>
            <w:tcW w:w="709" w:type="dxa"/>
          </w:tcPr>
          <w:p w14:paraId="377C9DF2">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3</w:t>
            </w:r>
          </w:p>
        </w:tc>
        <w:tc>
          <w:tcPr>
            <w:tcW w:w="567" w:type="dxa"/>
          </w:tcPr>
          <w:p w14:paraId="3E9C9884">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567" w:type="dxa"/>
          </w:tcPr>
          <w:p w14:paraId="1C45941D">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2</w:t>
            </w:r>
          </w:p>
        </w:tc>
        <w:tc>
          <w:tcPr>
            <w:tcW w:w="992" w:type="dxa"/>
          </w:tcPr>
          <w:p w14:paraId="4BC7626C">
            <w:pPr>
              <w:pStyle w:val="18"/>
              <w:spacing w:after="0" w:line="276" w:lineRule="auto"/>
              <w:ind w:left="0"/>
              <w:jc w:val="center"/>
              <w:rPr>
                <w:rFonts w:ascii="Arial" w:hAnsi="Arial" w:eastAsia="Times New Roman" w:cs="Arial"/>
                <w:sz w:val="24"/>
                <w:szCs w:val="24"/>
                <w:lang w:eastAsia="id-ID"/>
              </w:rPr>
            </w:pPr>
            <w:r>
              <w:rPr>
                <w:rFonts w:ascii="Arial" w:hAnsi="Arial" w:eastAsia="Times New Roman" w:cs="Arial"/>
                <w:sz w:val="24"/>
                <w:szCs w:val="24"/>
                <w:lang w:eastAsia="id-ID"/>
              </w:rPr>
              <w:t>7</w:t>
            </w:r>
          </w:p>
        </w:tc>
      </w:tr>
    </w:tbl>
    <w:p w14:paraId="7D83FE27">
      <w:pPr>
        <w:spacing w:after="0" w:line="360" w:lineRule="auto"/>
        <w:jc w:val="both"/>
        <w:rPr>
          <w:rFonts w:ascii="Arial" w:hAnsi="Arial" w:eastAsia="Times New Roman" w:cs="Arial"/>
          <w:sz w:val="24"/>
          <w:szCs w:val="24"/>
          <w:lang w:eastAsia="id-ID"/>
        </w:rPr>
      </w:pPr>
      <w:r>
        <w:rPr>
          <w:rFonts w:ascii="Arial" w:hAnsi="Arial" w:cs="Arial"/>
          <w:sz w:val="24"/>
        </w:rPr>
        <w:t>Hasil analisa USG tersebut menunjukan bahwa isu Belum Optimalnya Peran Staf Ahli untuk Efektivitas Kebijakan</w:t>
      </w:r>
      <w:r>
        <w:rPr>
          <w:rFonts w:ascii="Arial" w:hAnsi="Arial" w:eastAsia="Times New Roman" w:cs="Arial"/>
          <w:sz w:val="28"/>
          <w:szCs w:val="24"/>
          <w:lang w:eastAsia="id-ID"/>
        </w:rPr>
        <w:t xml:space="preserve"> </w:t>
      </w:r>
      <w:r>
        <w:rPr>
          <w:rFonts w:ascii="Arial" w:hAnsi="Arial" w:eastAsia="Times New Roman" w:cs="Arial"/>
          <w:sz w:val="24"/>
          <w:szCs w:val="24"/>
          <w:lang w:eastAsia="id-ID"/>
        </w:rPr>
        <w:t xml:space="preserve">memperoleh skor tertinggi yaitu 9, sehingga dipilih menjadi isu utama yang dijadikan bahan pembahasan dalam proyek perubahan ini. </w:t>
      </w:r>
    </w:p>
    <w:p w14:paraId="03DBA0E3">
      <w:pPr>
        <w:pStyle w:val="18"/>
        <w:numPr>
          <w:ilvl w:val="0"/>
          <w:numId w:val="17"/>
        </w:numPr>
        <w:spacing w:after="0" w:line="360" w:lineRule="auto"/>
        <w:ind w:left="284" w:hanging="284"/>
        <w:rPr>
          <w:rFonts w:ascii="Arial" w:hAnsi="Arial" w:eastAsia="Times New Roman" w:cs="Arial"/>
          <w:b/>
          <w:sz w:val="24"/>
          <w:szCs w:val="24"/>
          <w:lang w:eastAsia="id-ID"/>
        </w:rPr>
      </w:pPr>
      <w:r>
        <w:rPr>
          <w:rFonts w:ascii="Arial" w:hAnsi="Arial" w:eastAsia="Times New Roman" w:cs="Arial"/>
          <w:b/>
          <w:sz w:val="24"/>
          <w:szCs w:val="24"/>
          <w:lang w:eastAsia="id-ID"/>
        </w:rPr>
        <w:t xml:space="preserve">Analisa Penyebab Masalah Isu Terpilih </w:t>
      </w:r>
    </w:p>
    <w:p w14:paraId="63398CFF">
      <w:pPr>
        <w:spacing w:after="0" w:line="360" w:lineRule="auto"/>
        <w:jc w:val="both"/>
        <w:rPr>
          <w:rFonts w:ascii="Arial" w:hAnsi="Arial" w:eastAsia="Times New Roman" w:cs="Arial"/>
          <w:sz w:val="28"/>
          <w:szCs w:val="24"/>
          <w:lang w:eastAsia="id-ID"/>
        </w:rPr>
      </w:pPr>
      <w:r>
        <w:rPr>
          <w:rFonts w:ascii="Arial" w:hAnsi="Arial" w:eastAsia="Times New Roman" w:cs="Arial"/>
          <w:bCs/>
          <w:sz w:val="24"/>
          <w:szCs w:val="24"/>
          <w:lang w:eastAsia="id-ID"/>
        </w:rPr>
        <w:t xml:space="preserve">Issu utama </w:t>
      </w:r>
      <w:r>
        <w:rPr>
          <w:rFonts w:ascii="Arial" w:hAnsi="Arial" w:cs="Arial"/>
          <w:sz w:val="24"/>
        </w:rPr>
        <w:t>belum optimalnya peran staf ahli bupati untuk efektivitas kebijakan</w:t>
      </w:r>
      <w:r>
        <w:rPr>
          <w:rFonts w:ascii="Arial" w:hAnsi="Arial" w:eastAsia="Times New Roman" w:cs="Arial"/>
          <w:bCs/>
          <w:sz w:val="24"/>
          <w:szCs w:val="24"/>
          <w:lang w:eastAsia="id-ID"/>
        </w:rPr>
        <w:t xml:space="preserve"> tersebut maka  untuk mengetahui penyebnya dianalisa menggunakan teknik analisa SWOT (Strength, Weakness, Opportunity, Treatment), dengan proses dan hasilnya sebagai berikut :</w:t>
      </w:r>
    </w:p>
    <w:p w14:paraId="654A4E3C">
      <w:pPr>
        <w:spacing w:after="0" w:line="240" w:lineRule="auto"/>
        <w:jc w:val="center"/>
        <w:outlineLvl w:val="2"/>
        <w:rPr>
          <w:rFonts w:ascii="Arial" w:hAnsi="Arial" w:eastAsia="Times New Roman" w:cs="Arial"/>
          <w:bCs/>
          <w:sz w:val="24"/>
          <w:szCs w:val="24"/>
          <w:lang w:eastAsia="id-ID"/>
        </w:rPr>
      </w:pPr>
      <w:r>
        <w:rPr>
          <w:rFonts w:ascii="Arial" w:hAnsi="Arial" w:eastAsia="Times New Roman" w:cs="Arial"/>
          <w:bCs/>
          <w:sz w:val="24"/>
          <w:szCs w:val="24"/>
          <w:lang w:eastAsia="id-ID"/>
        </w:rPr>
        <w:t>Tabel 1.5</w:t>
      </w:r>
    </w:p>
    <w:p w14:paraId="5B6676D6">
      <w:pPr>
        <w:spacing w:after="0" w:line="24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Analisa Penyebab Masalah Isu Terpilih</w:t>
      </w:r>
    </w:p>
    <w:tbl>
      <w:tblPr>
        <w:tblStyle w:val="15"/>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3402"/>
        <w:gridCol w:w="992"/>
        <w:gridCol w:w="992"/>
        <w:gridCol w:w="1418"/>
      </w:tblGrid>
      <w:tr w14:paraId="0AD5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5973D0D7">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Unsur</w:t>
            </w:r>
          </w:p>
        </w:tc>
        <w:tc>
          <w:tcPr>
            <w:tcW w:w="3402" w:type="dxa"/>
          </w:tcPr>
          <w:p w14:paraId="3C02C6DB">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Deskripsi</w:t>
            </w:r>
          </w:p>
        </w:tc>
        <w:tc>
          <w:tcPr>
            <w:tcW w:w="992" w:type="dxa"/>
          </w:tcPr>
          <w:p w14:paraId="4858DFFE">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Skor Dampak</w:t>
            </w:r>
          </w:p>
        </w:tc>
        <w:tc>
          <w:tcPr>
            <w:tcW w:w="992" w:type="dxa"/>
          </w:tcPr>
          <w:p w14:paraId="09595FF1">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Skor Urgensi</w:t>
            </w:r>
          </w:p>
        </w:tc>
        <w:tc>
          <w:tcPr>
            <w:tcW w:w="1418" w:type="dxa"/>
          </w:tcPr>
          <w:p w14:paraId="0B2C42A7">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Jumlah</w:t>
            </w:r>
          </w:p>
        </w:tc>
      </w:tr>
      <w:tr w14:paraId="01C8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0C631974">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Internal :</w:t>
            </w:r>
          </w:p>
          <w:p w14:paraId="36B4D20D">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Strengths/</w:t>
            </w:r>
          </w:p>
          <w:p w14:paraId="38C855DE">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Kekuatan</w:t>
            </w:r>
          </w:p>
        </w:tc>
        <w:tc>
          <w:tcPr>
            <w:tcW w:w="3402" w:type="dxa"/>
          </w:tcPr>
          <w:p w14:paraId="57727768">
            <w:pPr>
              <w:spacing w:before="100" w:beforeAutospacing="1" w:after="100" w:afterAutospacing="1" w:line="240" w:lineRule="auto"/>
              <w:jc w:val="both"/>
              <w:outlineLvl w:val="2"/>
              <w:rPr>
                <w:rFonts w:ascii="Arial" w:hAnsi="Arial" w:eastAsia="Times New Roman" w:cs="Arial"/>
                <w:bCs/>
                <w:i/>
                <w:sz w:val="20"/>
                <w:szCs w:val="20"/>
                <w:lang w:eastAsia="id-ID"/>
              </w:rPr>
            </w:pPr>
          </w:p>
        </w:tc>
        <w:tc>
          <w:tcPr>
            <w:tcW w:w="992" w:type="dxa"/>
          </w:tcPr>
          <w:p w14:paraId="78FA0B58">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992" w:type="dxa"/>
          </w:tcPr>
          <w:p w14:paraId="034092E8">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1418" w:type="dxa"/>
          </w:tcPr>
          <w:p w14:paraId="46E2F87C">
            <w:pPr>
              <w:spacing w:before="100" w:beforeAutospacing="1" w:after="100" w:afterAutospacing="1" w:line="240" w:lineRule="auto"/>
              <w:jc w:val="both"/>
              <w:outlineLvl w:val="2"/>
              <w:rPr>
                <w:rFonts w:ascii="Arial" w:hAnsi="Arial" w:eastAsia="Times New Roman" w:cs="Arial"/>
                <w:bCs/>
                <w:sz w:val="20"/>
                <w:szCs w:val="20"/>
                <w:lang w:eastAsia="id-ID"/>
              </w:rPr>
            </w:pPr>
          </w:p>
        </w:tc>
      </w:tr>
      <w:tr w14:paraId="69BC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51249C46">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S1</w:t>
            </w:r>
          </w:p>
        </w:tc>
        <w:tc>
          <w:tcPr>
            <w:tcW w:w="3402" w:type="dxa"/>
          </w:tcPr>
          <w:p w14:paraId="513414C6">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Komitmen pimpinan yang tinggi</w:t>
            </w:r>
          </w:p>
        </w:tc>
        <w:tc>
          <w:tcPr>
            <w:tcW w:w="992" w:type="dxa"/>
          </w:tcPr>
          <w:p w14:paraId="0FD3B551">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992" w:type="dxa"/>
          </w:tcPr>
          <w:p w14:paraId="6DD51016">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15F65A10">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10</w:t>
            </w:r>
          </w:p>
        </w:tc>
      </w:tr>
      <w:tr w14:paraId="48B5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0CB7287">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S2</w:t>
            </w:r>
          </w:p>
        </w:tc>
        <w:tc>
          <w:tcPr>
            <w:tcW w:w="3402" w:type="dxa"/>
          </w:tcPr>
          <w:p w14:paraId="4F316383">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Keberadaan Perpustakaan Umum Daerah yang representatif</w:t>
            </w:r>
          </w:p>
        </w:tc>
        <w:tc>
          <w:tcPr>
            <w:tcW w:w="992" w:type="dxa"/>
          </w:tcPr>
          <w:p w14:paraId="1BB563C0">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3981EE61">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0CE9531C">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9</w:t>
            </w:r>
          </w:p>
        </w:tc>
      </w:tr>
      <w:tr w14:paraId="52CBF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6FABDE85">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S3</w:t>
            </w:r>
          </w:p>
        </w:tc>
        <w:tc>
          <w:tcPr>
            <w:tcW w:w="3402" w:type="dxa"/>
          </w:tcPr>
          <w:p w14:paraId="76E7E308">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Jumlah ASN yang signifikan tersebar di OPD</w:t>
            </w:r>
          </w:p>
        </w:tc>
        <w:tc>
          <w:tcPr>
            <w:tcW w:w="992" w:type="dxa"/>
          </w:tcPr>
          <w:p w14:paraId="0435AB0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5F27CC7E">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5C9EB6C6">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8</w:t>
            </w:r>
          </w:p>
        </w:tc>
      </w:tr>
      <w:tr w14:paraId="01CA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58BB8BA2">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S4</w:t>
            </w:r>
          </w:p>
        </w:tc>
        <w:tc>
          <w:tcPr>
            <w:tcW w:w="3402" w:type="dxa"/>
          </w:tcPr>
          <w:p w14:paraId="748840AE">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Ketersediaan infrastruktur IT</w:t>
            </w:r>
          </w:p>
        </w:tc>
        <w:tc>
          <w:tcPr>
            <w:tcW w:w="992" w:type="dxa"/>
          </w:tcPr>
          <w:p w14:paraId="5955439F">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w:t>
            </w:r>
          </w:p>
        </w:tc>
        <w:tc>
          <w:tcPr>
            <w:tcW w:w="992" w:type="dxa"/>
          </w:tcPr>
          <w:p w14:paraId="35899DC8">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461C69E9">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7</w:t>
            </w:r>
          </w:p>
        </w:tc>
      </w:tr>
      <w:tr w14:paraId="0AF0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E07712F">
            <w:pPr>
              <w:spacing w:after="0" w:line="240" w:lineRule="auto"/>
              <w:jc w:val="both"/>
              <w:outlineLvl w:val="2"/>
              <w:rPr>
                <w:rFonts w:ascii="Arial" w:hAnsi="Arial" w:eastAsia="Times New Roman" w:cs="Arial"/>
                <w:bCs/>
                <w:sz w:val="20"/>
                <w:szCs w:val="20"/>
                <w:lang w:eastAsia="id-ID"/>
              </w:rPr>
            </w:pPr>
          </w:p>
        </w:tc>
        <w:tc>
          <w:tcPr>
            <w:tcW w:w="3402" w:type="dxa"/>
          </w:tcPr>
          <w:p w14:paraId="6ABCADF7">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Total</w:t>
            </w:r>
          </w:p>
        </w:tc>
        <w:tc>
          <w:tcPr>
            <w:tcW w:w="992" w:type="dxa"/>
          </w:tcPr>
          <w:p w14:paraId="604795FA">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58D6E9CD">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5C64C28E">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34</w:t>
            </w:r>
          </w:p>
        </w:tc>
      </w:tr>
      <w:tr w14:paraId="65FB1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37941D68">
            <w:pPr>
              <w:spacing w:after="0" w:line="240" w:lineRule="auto"/>
              <w:jc w:val="both"/>
              <w:outlineLvl w:val="2"/>
              <w:rPr>
                <w:rFonts w:ascii="Arial" w:hAnsi="Arial" w:eastAsia="Times New Roman" w:cs="Arial"/>
                <w:bCs/>
                <w:sz w:val="20"/>
                <w:szCs w:val="20"/>
                <w:lang w:eastAsia="id-ID"/>
              </w:rPr>
            </w:pPr>
          </w:p>
          <w:p w14:paraId="394703EC">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Internal :</w:t>
            </w:r>
          </w:p>
          <w:p w14:paraId="2A63AD7E">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Weaknesses/</w:t>
            </w:r>
          </w:p>
          <w:p w14:paraId="21390F70">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Kelemahan</w:t>
            </w:r>
          </w:p>
        </w:tc>
        <w:tc>
          <w:tcPr>
            <w:tcW w:w="3402" w:type="dxa"/>
          </w:tcPr>
          <w:p w14:paraId="41930780">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992" w:type="dxa"/>
          </w:tcPr>
          <w:p w14:paraId="2D8DC337">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268186B0">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6551CA07">
            <w:pPr>
              <w:spacing w:before="100" w:beforeAutospacing="1" w:after="100" w:afterAutospacing="1" w:line="240" w:lineRule="auto"/>
              <w:jc w:val="center"/>
              <w:outlineLvl w:val="2"/>
              <w:rPr>
                <w:rFonts w:ascii="Arial" w:hAnsi="Arial" w:eastAsia="Times New Roman" w:cs="Arial"/>
                <w:bCs/>
                <w:sz w:val="20"/>
                <w:szCs w:val="20"/>
                <w:lang w:eastAsia="id-ID"/>
              </w:rPr>
            </w:pPr>
          </w:p>
        </w:tc>
      </w:tr>
      <w:tr w14:paraId="51DE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44196330">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W1</w:t>
            </w:r>
          </w:p>
        </w:tc>
        <w:tc>
          <w:tcPr>
            <w:tcW w:w="3402" w:type="dxa"/>
          </w:tcPr>
          <w:p w14:paraId="41C708C0">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Belum ada kebijakan budaya literasi tertintegrasi dan terstandar</w:t>
            </w:r>
          </w:p>
        </w:tc>
        <w:tc>
          <w:tcPr>
            <w:tcW w:w="992" w:type="dxa"/>
          </w:tcPr>
          <w:p w14:paraId="396542FA">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992" w:type="dxa"/>
          </w:tcPr>
          <w:p w14:paraId="283EC329">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39702A9A">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10</w:t>
            </w:r>
          </w:p>
        </w:tc>
      </w:tr>
      <w:tr w14:paraId="0DCF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0EB449BB">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W2</w:t>
            </w:r>
          </w:p>
        </w:tc>
        <w:tc>
          <w:tcPr>
            <w:tcW w:w="3402" w:type="dxa"/>
          </w:tcPr>
          <w:p w14:paraId="4C1DB69B">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Ketimpangan kapasitas dan kompetensi ASN</w:t>
            </w:r>
          </w:p>
        </w:tc>
        <w:tc>
          <w:tcPr>
            <w:tcW w:w="992" w:type="dxa"/>
          </w:tcPr>
          <w:p w14:paraId="25BC6E0F">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52CFE1B8">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2DB253D3">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9</w:t>
            </w:r>
          </w:p>
        </w:tc>
      </w:tr>
      <w:tr w14:paraId="72B4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1C369E05">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W3</w:t>
            </w:r>
          </w:p>
        </w:tc>
        <w:tc>
          <w:tcPr>
            <w:tcW w:w="3402" w:type="dxa"/>
          </w:tcPr>
          <w:p w14:paraId="2077C4B0">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Ketimpangan beban kerja ASN antar OPD</w:t>
            </w:r>
          </w:p>
        </w:tc>
        <w:tc>
          <w:tcPr>
            <w:tcW w:w="992" w:type="dxa"/>
          </w:tcPr>
          <w:p w14:paraId="76597B3A">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2ED93C9F">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64AF8BF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8</w:t>
            </w:r>
          </w:p>
        </w:tc>
      </w:tr>
      <w:tr w14:paraId="1BE3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41E7758A">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W4</w:t>
            </w:r>
          </w:p>
        </w:tc>
        <w:tc>
          <w:tcPr>
            <w:tcW w:w="3402" w:type="dxa"/>
          </w:tcPr>
          <w:p w14:paraId="10634FEA">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Belum optimal kebijakan penghargaan dan sanksi</w:t>
            </w:r>
          </w:p>
        </w:tc>
        <w:tc>
          <w:tcPr>
            <w:tcW w:w="992" w:type="dxa"/>
          </w:tcPr>
          <w:p w14:paraId="218D64A8">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25163498">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w:t>
            </w:r>
          </w:p>
        </w:tc>
        <w:tc>
          <w:tcPr>
            <w:tcW w:w="1418" w:type="dxa"/>
          </w:tcPr>
          <w:p w14:paraId="468CEA3A">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7</w:t>
            </w:r>
          </w:p>
        </w:tc>
      </w:tr>
      <w:tr w14:paraId="7304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319354C7">
            <w:pPr>
              <w:spacing w:after="0" w:line="240" w:lineRule="auto"/>
              <w:jc w:val="both"/>
              <w:outlineLvl w:val="2"/>
              <w:rPr>
                <w:rFonts w:ascii="Arial" w:hAnsi="Arial" w:eastAsia="Times New Roman" w:cs="Arial"/>
                <w:bCs/>
                <w:sz w:val="20"/>
                <w:szCs w:val="20"/>
                <w:lang w:eastAsia="id-ID"/>
              </w:rPr>
            </w:pPr>
          </w:p>
        </w:tc>
        <w:tc>
          <w:tcPr>
            <w:tcW w:w="3402" w:type="dxa"/>
          </w:tcPr>
          <w:p w14:paraId="3158A00E">
            <w:pPr>
              <w:spacing w:before="100" w:beforeAutospacing="1" w:after="100" w:afterAutospacing="1"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Total</w:t>
            </w:r>
          </w:p>
        </w:tc>
        <w:tc>
          <w:tcPr>
            <w:tcW w:w="992" w:type="dxa"/>
          </w:tcPr>
          <w:p w14:paraId="34BEF668">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3671B6CB">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5561EA30">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34</w:t>
            </w:r>
          </w:p>
        </w:tc>
      </w:tr>
      <w:tr w14:paraId="02015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3F128174">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Eksternal :</w:t>
            </w:r>
          </w:p>
          <w:p w14:paraId="332842D3">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Opportunities</w:t>
            </w:r>
          </w:p>
        </w:tc>
        <w:tc>
          <w:tcPr>
            <w:tcW w:w="3402" w:type="dxa"/>
          </w:tcPr>
          <w:p w14:paraId="5AD3AEC3">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992" w:type="dxa"/>
          </w:tcPr>
          <w:p w14:paraId="6A77CDDC">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5870B1FC">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36D66513">
            <w:pPr>
              <w:spacing w:before="100" w:beforeAutospacing="1" w:after="100" w:afterAutospacing="1" w:line="240" w:lineRule="auto"/>
              <w:jc w:val="center"/>
              <w:outlineLvl w:val="2"/>
              <w:rPr>
                <w:rFonts w:ascii="Arial" w:hAnsi="Arial" w:eastAsia="Times New Roman" w:cs="Arial"/>
                <w:bCs/>
                <w:sz w:val="20"/>
                <w:szCs w:val="20"/>
                <w:lang w:eastAsia="id-ID"/>
              </w:rPr>
            </w:pPr>
          </w:p>
        </w:tc>
      </w:tr>
      <w:tr w14:paraId="344B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05841DE5">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O1</w:t>
            </w:r>
          </w:p>
        </w:tc>
        <w:tc>
          <w:tcPr>
            <w:tcW w:w="3402" w:type="dxa"/>
          </w:tcPr>
          <w:p w14:paraId="7604A5BF">
            <w:pPr>
              <w:spacing w:after="0" w:line="240" w:lineRule="auto"/>
              <w:rPr>
                <w:rFonts w:ascii="Arial" w:hAnsi="Arial" w:cs="Arial"/>
                <w:sz w:val="20"/>
                <w:szCs w:val="20"/>
              </w:rPr>
            </w:pPr>
            <w:r>
              <w:rPr>
                <w:rFonts w:ascii="Arial" w:hAnsi="Arial" w:cs="Arial"/>
                <w:sz w:val="20"/>
                <w:szCs w:val="20"/>
              </w:rPr>
              <w:t xml:space="preserve">Transformasi kebijakan nasional digital dan e-Government </w:t>
            </w:r>
          </w:p>
          <w:p w14:paraId="534CA2BB">
            <w:pPr>
              <w:spacing w:after="0" w:line="240" w:lineRule="auto"/>
              <w:rPr>
                <w:rFonts w:ascii="Arial" w:hAnsi="Arial" w:cs="Arial"/>
                <w:sz w:val="20"/>
                <w:szCs w:val="20"/>
              </w:rPr>
            </w:pPr>
          </w:p>
        </w:tc>
        <w:tc>
          <w:tcPr>
            <w:tcW w:w="992" w:type="dxa"/>
          </w:tcPr>
          <w:p w14:paraId="5AFB5CC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322647F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5BFA72B1">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8</w:t>
            </w:r>
          </w:p>
        </w:tc>
      </w:tr>
      <w:tr w14:paraId="4C63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1C448E59">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O2</w:t>
            </w:r>
          </w:p>
        </w:tc>
        <w:tc>
          <w:tcPr>
            <w:tcW w:w="3402" w:type="dxa"/>
          </w:tcPr>
          <w:p w14:paraId="3E83EB41">
            <w:pPr>
              <w:spacing w:after="0" w:line="240" w:lineRule="auto"/>
              <w:rPr>
                <w:rFonts w:ascii="Arial" w:hAnsi="Arial" w:cs="Arial"/>
                <w:sz w:val="20"/>
                <w:szCs w:val="20"/>
              </w:rPr>
            </w:pPr>
            <w:r>
              <w:rPr>
                <w:rFonts w:ascii="Arial" w:hAnsi="Arial" w:cs="Arial"/>
                <w:sz w:val="20"/>
                <w:szCs w:val="20"/>
              </w:rPr>
              <w:t xml:space="preserve">Kolaborasi eksternal dengan perguruan Tinggi dan komunitas </w:t>
            </w:r>
          </w:p>
        </w:tc>
        <w:tc>
          <w:tcPr>
            <w:tcW w:w="992" w:type="dxa"/>
          </w:tcPr>
          <w:p w14:paraId="0CB60B8B">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398DA153">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3DE3B44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8</w:t>
            </w:r>
          </w:p>
        </w:tc>
      </w:tr>
      <w:tr w14:paraId="77FA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6B3BAF68">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O3</w:t>
            </w:r>
          </w:p>
        </w:tc>
        <w:tc>
          <w:tcPr>
            <w:tcW w:w="3402" w:type="dxa"/>
          </w:tcPr>
          <w:p w14:paraId="72BA595E">
            <w:pPr>
              <w:spacing w:after="0" w:line="360" w:lineRule="auto"/>
              <w:rPr>
                <w:rFonts w:ascii="Arial" w:hAnsi="Arial" w:cs="Arial"/>
                <w:sz w:val="20"/>
                <w:szCs w:val="20"/>
              </w:rPr>
            </w:pPr>
            <w:r>
              <w:rPr>
                <w:rFonts w:ascii="Arial" w:hAnsi="Arial" w:cs="Arial"/>
                <w:sz w:val="20"/>
                <w:szCs w:val="20"/>
              </w:rPr>
              <w:t>Momentum kebijakan reformasi birokrasi</w:t>
            </w:r>
          </w:p>
        </w:tc>
        <w:tc>
          <w:tcPr>
            <w:tcW w:w="992" w:type="dxa"/>
          </w:tcPr>
          <w:p w14:paraId="0F8B7685">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992" w:type="dxa"/>
          </w:tcPr>
          <w:p w14:paraId="45F99516">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44AE4DA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10</w:t>
            </w:r>
          </w:p>
        </w:tc>
      </w:tr>
      <w:tr w14:paraId="6EAB9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58EB3AE9">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O4</w:t>
            </w:r>
          </w:p>
        </w:tc>
        <w:tc>
          <w:tcPr>
            <w:tcW w:w="3402" w:type="dxa"/>
          </w:tcPr>
          <w:p w14:paraId="3245E7B4">
            <w:pPr>
              <w:spacing w:after="0" w:line="240" w:lineRule="auto"/>
              <w:rPr>
                <w:rFonts w:ascii="Arial" w:hAnsi="Arial" w:cs="Arial"/>
                <w:sz w:val="20"/>
                <w:szCs w:val="20"/>
              </w:rPr>
            </w:pPr>
            <w:r>
              <w:rPr>
                <w:rFonts w:ascii="Arial" w:hAnsi="Arial" w:cs="Arial"/>
                <w:sz w:val="20"/>
                <w:szCs w:val="20"/>
              </w:rPr>
              <w:t xml:space="preserve">Kebijakan Pengarustamaan budaya literasi Nasional </w:t>
            </w:r>
          </w:p>
        </w:tc>
        <w:tc>
          <w:tcPr>
            <w:tcW w:w="992" w:type="dxa"/>
          </w:tcPr>
          <w:p w14:paraId="676AEA8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32BFC1E6">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1418" w:type="dxa"/>
          </w:tcPr>
          <w:p w14:paraId="7039CB9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8</w:t>
            </w:r>
          </w:p>
        </w:tc>
      </w:tr>
      <w:tr w14:paraId="68FA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5DC438BA">
            <w:pPr>
              <w:spacing w:after="0" w:line="240" w:lineRule="auto"/>
              <w:jc w:val="both"/>
              <w:outlineLvl w:val="2"/>
              <w:rPr>
                <w:rFonts w:ascii="Arial" w:hAnsi="Arial" w:eastAsia="Times New Roman" w:cs="Arial"/>
                <w:bCs/>
                <w:sz w:val="20"/>
                <w:szCs w:val="20"/>
                <w:lang w:eastAsia="id-ID"/>
              </w:rPr>
            </w:pPr>
          </w:p>
        </w:tc>
        <w:tc>
          <w:tcPr>
            <w:tcW w:w="3402" w:type="dxa"/>
          </w:tcPr>
          <w:p w14:paraId="198BB4B0">
            <w:pPr>
              <w:spacing w:after="0" w:line="360" w:lineRule="auto"/>
              <w:rPr>
                <w:rFonts w:ascii="Arial" w:hAnsi="Arial" w:cs="Arial"/>
                <w:sz w:val="20"/>
                <w:szCs w:val="20"/>
              </w:rPr>
            </w:pPr>
            <w:r>
              <w:rPr>
                <w:rFonts w:ascii="Arial" w:hAnsi="Arial" w:cs="Arial"/>
                <w:sz w:val="20"/>
                <w:szCs w:val="20"/>
              </w:rPr>
              <w:t>Jumlah</w:t>
            </w:r>
          </w:p>
        </w:tc>
        <w:tc>
          <w:tcPr>
            <w:tcW w:w="992" w:type="dxa"/>
          </w:tcPr>
          <w:p w14:paraId="2BDFBC6D">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61F18B96">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018EAA3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34</w:t>
            </w:r>
          </w:p>
        </w:tc>
      </w:tr>
      <w:tr w14:paraId="6DD8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3E006E4D">
            <w:pPr>
              <w:spacing w:after="0" w:line="240" w:lineRule="auto"/>
              <w:jc w:val="both"/>
              <w:outlineLvl w:val="2"/>
              <w:rPr>
                <w:rFonts w:ascii="Arial" w:hAnsi="Arial" w:eastAsia="Times New Roman" w:cs="Arial"/>
                <w:bCs/>
                <w:szCs w:val="20"/>
                <w:lang w:eastAsia="id-ID"/>
              </w:rPr>
            </w:pPr>
            <w:r>
              <w:rPr>
                <w:rFonts w:ascii="Arial" w:hAnsi="Arial" w:eastAsia="Times New Roman" w:cs="Arial"/>
                <w:bCs/>
                <w:szCs w:val="20"/>
                <w:lang w:eastAsia="id-ID"/>
              </w:rPr>
              <w:t>Threats/</w:t>
            </w:r>
          </w:p>
          <w:p w14:paraId="2BAC0918">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Cs w:val="20"/>
                <w:lang w:eastAsia="id-ID"/>
              </w:rPr>
              <w:t>Ancaman</w:t>
            </w:r>
          </w:p>
        </w:tc>
        <w:tc>
          <w:tcPr>
            <w:tcW w:w="3402" w:type="dxa"/>
          </w:tcPr>
          <w:p w14:paraId="3553FA26">
            <w:pPr>
              <w:spacing w:after="0" w:line="360" w:lineRule="auto"/>
              <w:rPr>
                <w:rFonts w:ascii="Arial" w:hAnsi="Arial" w:cs="Arial"/>
                <w:sz w:val="20"/>
                <w:szCs w:val="20"/>
              </w:rPr>
            </w:pPr>
          </w:p>
        </w:tc>
        <w:tc>
          <w:tcPr>
            <w:tcW w:w="992" w:type="dxa"/>
          </w:tcPr>
          <w:p w14:paraId="271BAD86">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992" w:type="dxa"/>
          </w:tcPr>
          <w:p w14:paraId="41E49C72">
            <w:pPr>
              <w:spacing w:before="100" w:beforeAutospacing="1" w:after="100" w:afterAutospacing="1" w:line="240" w:lineRule="auto"/>
              <w:jc w:val="both"/>
              <w:outlineLvl w:val="2"/>
              <w:rPr>
                <w:rFonts w:ascii="Arial" w:hAnsi="Arial" w:eastAsia="Times New Roman" w:cs="Arial"/>
                <w:bCs/>
                <w:sz w:val="20"/>
                <w:szCs w:val="20"/>
                <w:lang w:eastAsia="id-ID"/>
              </w:rPr>
            </w:pPr>
          </w:p>
        </w:tc>
        <w:tc>
          <w:tcPr>
            <w:tcW w:w="1418" w:type="dxa"/>
          </w:tcPr>
          <w:p w14:paraId="262DE433">
            <w:pPr>
              <w:spacing w:before="100" w:beforeAutospacing="1" w:after="100" w:afterAutospacing="1" w:line="240" w:lineRule="auto"/>
              <w:jc w:val="both"/>
              <w:outlineLvl w:val="2"/>
              <w:rPr>
                <w:rFonts w:ascii="Arial" w:hAnsi="Arial" w:eastAsia="Times New Roman" w:cs="Arial"/>
                <w:bCs/>
                <w:sz w:val="20"/>
                <w:szCs w:val="20"/>
                <w:lang w:eastAsia="id-ID"/>
              </w:rPr>
            </w:pPr>
          </w:p>
        </w:tc>
      </w:tr>
      <w:tr w14:paraId="6F40D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0F4142D">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T1</w:t>
            </w:r>
          </w:p>
        </w:tc>
        <w:tc>
          <w:tcPr>
            <w:tcW w:w="3402" w:type="dxa"/>
          </w:tcPr>
          <w:p w14:paraId="739E1301">
            <w:pPr>
              <w:spacing w:after="0" w:line="240" w:lineRule="auto"/>
              <w:rPr>
                <w:rFonts w:ascii="Arial" w:hAnsi="Arial" w:cs="Arial"/>
                <w:sz w:val="20"/>
                <w:szCs w:val="20"/>
              </w:rPr>
            </w:pPr>
            <w:r>
              <w:rPr>
                <w:rFonts w:ascii="Arial" w:hAnsi="Arial" w:cs="Arial"/>
                <w:sz w:val="20"/>
                <w:szCs w:val="20"/>
              </w:rPr>
              <w:t>Rendahnya dukungan pihak luar</w:t>
            </w:r>
          </w:p>
        </w:tc>
        <w:tc>
          <w:tcPr>
            <w:tcW w:w="992" w:type="dxa"/>
          </w:tcPr>
          <w:p w14:paraId="1B4FEAF9">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w:t>
            </w:r>
          </w:p>
        </w:tc>
        <w:tc>
          <w:tcPr>
            <w:tcW w:w="992" w:type="dxa"/>
          </w:tcPr>
          <w:p w14:paraId="196807C2">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w:t>
            </w:r>
          </w:p>
        </w:tc>
        <w:tc>
          <w:tcPr>
            <w:tcW w:w="1418" w:type="dxa"/>
          </w:tcPr>
          <w:p w14:paraId="05F6D37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6</w:t>
            </w:r>
          </w:p>
        </w:tc>
      </w:tr>
      <w:tr w14:paraId="1F4A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747795B">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T2</w:t>
            </w:r>
          </w:p>
        </w:tc>
        <w:tc>
          <w:tcPr>
            <w:tcW w:w="3402" w:type="dxa"/>
          </w:tcPr>
          <w:p w14:paraId="5D3CF856">
            <w:pPr>
              <w:spacing w:after="0" w:line="240" w:lineRule="auto"/>
              <w:rPr>
                <w:rFonts w:ascii="Arial" w:hAnsi="Arial" w:cs="Arial"/>
                <w:sz w:val="20"/>
                <w:szCs w:val="20"/>
              </w:rPr>
            </w:pPr>
            <w:r>
              <w:rPr>
                <w:rFonts w:ascii="Arial" w:hAnsi="Arial" w:cs="Arial"/>
                <w:sz w:val="20"/>
                <w:szCs w:val="20"/>
              </w:rPr>
              <w:t>Potensi pelaku pencurian data/hacker</w:t>
            </w:r>
          </w:p>
        </w:tc>
        <w:tc>
          <w:tcPr>
            <w:tcW w:w="992" w:type="dxa"/>
          </w:tcPr>
          <w:p w14:paraId="022A2707">
            <w:pPr>
              <w:spacing w:after="0"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2</w:t>
            </w:r>
          </w:p>
        </w:tc>
        <w:tc>
          <w:tcPr>
            <w:tcW w:w="992" w:type="dxa"/>
          </w:tcPr>
          <w:p w14:paraId="2EBFBFC2">
            <w:pPr>
              <w:spacing w:after="0"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2</w:t>
            </w:r>
          </w:p>
        </w:tc>
        <w:tc>
          <w:tcPr>
            <w:tcW w:w="1418" w:type="dxa"/>
          </w:tcPr>
          <w:p w14:paraId="3D65BA5A">
            <w:pPr>
              <w:spacing w:after="0"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r>
      <w:tr w14:paraId="1724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602EF113">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T3</w:t>
            </w:r>
          </w:p>
        </w:tc>
        <w:tc>
          <w:tcPr>
            <w:tcW w:w="3402" w:type="dxa"/>
          </w:tcPr>
          <w:p w14:paraId="2B0ECD66">
            <w:pPr>
              <w:spacing w:after="0" w:line="360" w:lineRule="auto"/>
              <w:rPr>
                <w:rFonts w:ascii="Arial" w:hAnsi="Arial" w:cs="Arial"/>
                <w:sz w:val="20"/>
                <w:szCs w:val="20"/>
              </w:rPr>
            </w:pPr>
            <w:r>
              <w:rPr>
                <w:rFonts w:ascii="Arial" w:hAnsi="Arial" w:cs="Arial"/>
                <w:sz w:val="20"/>
                <w:szCs w:val="20"/>
              </w:rPr>
              <w:t>Disinformasi di era digital</w:t>
            </w:r>
            <w:r>
              <w:rPr>
                <w:rFonts w:ascii="Arial" w:hAnsi="Arial" w:cs="Arial"/>
                <w:sz w:val="20"/>
                <w:szCs w:val="20"/>
              </w:rPr>
              <w:tab/>
            </w:r>
          </w:p>
        </w:tc>
        <w:tc>
          <w:tcPr>
            <w:tcW w:w="992" w:type="dxa"/>
          </w:tcPr>
          <w:p w14:paraId="6BA3870D">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4</w:t>
            </w:r>
          </w:p>
        </w:tc>
        <w:tc>
          <w:tcPr>
            <w:tcW w:w="992" w:type="dxa"/>
          </w:tcPr>
          <w:p w14:paraId="5933CE63">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c>
          <w:tcPr>
            <w:tcW w:w="1418" w:type="dxa"/>
          </w:tcPr>
          <w:p w14:paraId="0AEAB1FF">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9</w:t>
            </w:r>
          </w:p>
        </w:tc>
      </w:tr>
      <w:tr w14:paraId="3BDF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8AE5EA3">
            <w:pPr>
              <w:spacing w:after="0" w:line="240" w:lineRule="auto"/>
              <w:jc w:val="both"/>
              <w:outlineLvl w:val="2"/>
              <w:rPr>
                <w:rFonts w:ascii="Arial" w:hAnsi="Arial" w:eastAsia="Times New Roman" w:cs="Arial"/>
                <w:bCs/>
                <w:sz w:val="20"/>
                <w:szCs w:val="20"/>
                <w:lang w:eastAsia="id-ID"/>
              </w:rPr>
            </w:pPr>
            <w:r>
              <w:rPr>
                <w:rFonts w:ascii="Arial" w:hAnsi="Arial" w:eastAsia="Times New Roman" w:cs="Arial"/>
                <w:bCs/>
                <w:sz w:val="20"/>
                <w:szCs w:val="20"/>
                <w:lang w:eastAsia="id-ID"/>
              </w:rPr>
              <w:t>T4</w:t>
            </w:r>
          </w:p>
        </w:tc>
        <w:tc>
          <w:tcPr>
            <w:tcW w:w="3402" w:type="dxa"/>
          </w:tcPr>
          <w:p w14:paraId="611CDCE9">
            <w:pPr>
              <w:spacing w:after="0" w:line="240" w:lineRule="auto"/>
              <w:rPr>
                <w:rFonts w:ascii="Arial" w:hAnsi="Arial" w:cs="Arial"/>
                <w:sz w:val="20"/>
                <w:szCs w:val="20"/>
              </w:rPr>
            </w:pPr>
            <w:r>
              <w:rPr>
                <w:rFonts w:ascii="Arial" w:hAnsi="Arial" w:cs="Arial"/>
                <w:sz w:val="20"/>
                <w:szCs w:val="20"/>
              </w:rPr>
              <w:t>Dukungan dari pihak  luar menarik diri</w:t>
            </w:r>
          </w:p>
        </w:tc>
        <w:tc>
          <w:tcPr>
            <w:tcW w:w="992" w:type="dxa"/>
          </w:tcPr>
          <w:p w14:paraId="2C604E4B">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2</w:t>
            </w:r>
          </w:p>
        </w:tc>
        <w:tc>
          <w:tcPr>
            <w:tcW w:w="992" w:type="dxa"/>
          </w:tcPr>
          <w:p w14:paraId="0F9C4CE9">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3</w:t>
            </w:r>
          </w:p>
        </w:tc>
        <w:tc>
          <w:tcPr>
            <w:tcW w:w="1418" w:type="dxa"/>
          </w:tcPr>
          <w:p w14:paraId="7C6EE4EC">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5</w:t>
            </w:r>
          </w:p>
        </w:tc>
      </w:tr>
      <w:tr w14:paraId="55B0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14:paraId="74BA0628">
            <w:pPr>
              <w:spacing w:after="0" w:line="240" w:lineRule="auto"/>
              <w:jc w:val="both"/>
              <w:outlineLvl w:val="2"/>
              <w:rPr>
                <w:rFonts w:ascii="Arial" w:hAnsi="Arial" w:eastAsia="Times New Roman" w:cs="Arial"/>
                <w:bCs/>
                <w:sz w:val="20"/>
                <w:szCs w:val="20"/>
                <w:lang w:eastAsia="id-ID"/>
              </w:rPr>
            </w:pPr>
          </w:p>
        </w:tc>
        <w:tc>
          <w:tcPr>
            <w:tcW w:w="3402" w:type="dxa"/>
          </w:tcPr>
          <w:p w14:paraId="7C719743">
            <w:pPr>
              <w:spacing w:after="0" w:line="360" w:lineRule="auto"/>
              <w:rPr>
                <w:rFonts w:ascii="Arial" w:hAnsi="Arial" w:cs="Arial"/>
                <w:sz w:val="20"/>
                <w:szCs w:val="20"/>
              </w:rPr>
            </w:pPr>
            <w:r>
              <w:rPr>
                <w:rFonts w:ascii="Arial" w:hAnsi="Arial" w:cs="Arial"/>
                <w:sz w:val="20"/>
                <w:szCs w:val="20"/>
              </w:rPr>
              <w:t>Jumlah</w:t>
            </w:r>
          </w:p>
        </w:tc>
        <w:tc>
          <w:tcPr>
            <w:tcW w:w="992" w:type="dxa"/>
          </w:tcPr>
          <w:p w14:paraId="6D9D5FBC">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992" w:type="dxa"/>
          </w:tcPr>
          <w:p w14:paraId="1CA8495D">
            <w:pPr>
              <w:spacing w:before="100" w:beforeAutospacing="1" w:after="100" w:afterAutospacing="1" w:line="240" w:lineRule="auto"/>
              <w:jc w:val="center"/>
              <w:outlineLvl w:val="2"/>
              <w:rPr>
                <w:rFonts w:ascii="Arial" w:hAnsi="Arial" w:eastAsia="Times New Roman" w:cs="Arial"/>
                <w:bCs/>
                <w:sz w:val="20"/>
                <w:szCs w:val="20"/>
                <w:lang w:eastAsia="id-ID"/>
              </w:rPr>
            </w:pPr>
          </w:p>
        </w:tc>
        <w:tc>
          <w:tcPr>
            <w:tcW w:w="1418" w:type="dxa"/>
          </w:tcPr>
          <w:p w14:paraId="013D98A8">
            <w:pPr>
              <w:spacing w:before="100" w:beforeAutospacing="1" w:after="100" w:afterAutospacing="1" w:line="240" w:lineRule="auto"/>
              <w:jc w:val="center"/>
              <w:outlineLvl w:val="2"/>
              <w:rPr>
                <w:rFonts w:ascii="Arial" w:hAnsi="Arial" w:eastAsia="Times New Roman" w:cs="Arial"/>
                <w:bCs/>
                <w:sz w:val="20"/>
                <w:szCs w:val="20"/>
                <w:lang w:eastAsia="id-ID"/>
              </w:rPr>
            </w:pPr>
            <w:r>
              <w:rPr>
                <w:rFonts w:ascii="Arial" w:hAnsi="Arial" w:eastAsia="Times New Roman" w:cs="Arial"/>
                <w:bCs/>
                <w:sz w:val="20"/>
                <w:szCs w:val="20"/>
                <w:lang w:eastAsia="id-ID"/>
              </w:rPr>
              <w:t>24</w:t>
            </w:r>
          </w:p>
        </w:tc>
      </w:tr>
    </w:tbl>
    <w:p w14:paraId="046BCEC5">
      <w:pPr>
        <w:spacing w:line="360" w:lineRule="auto"/>
        <w:ind w:firstLine="426"/>
        <w:jc w:val="both"/>
        <w:rPr>
          <w:rFonts w:ascii="Arial" w:hAnsi="Arial" w:cs="Arial"/>
          <w:sz w:val="24"/>
        </w:rPr>
      </w:pPr>
      <w:r>
        <w:rPr>
          <w:rFonts w:ascii="Arial" w:hAnsi="Arial" w:cs="Arial"/>
          <w:sz w:val="24"/>
        </w:rPr>
        <w:t xml:space="preserve">Hasil analisa SWOT di atas menunjukan bahwa faktor internal sangat dominan dengan skor strengths/kekuatan (34) dan Weaknesses/kelemahan dengan skor (34). Sedangkan faktor eksternal yang dominan adalah opportunities/peluang  (34). </w:t>
      </w:r>
    </w:p>
    <w:p w14:paraId="3F6710AD">
      <w:pPr>
        <w:pStyle w:val="18"/>
        <w:numPr>
          <w:ilvl w:val="0"/>
          <w:numId w:val="5"/>
        </w:numPr>
        <w:spacing w:after="0" w:line="360" w:lineRule="auto"/>
        <w:ind w:left="426" w:hanging="426"/>
        <w:rPr>
          <w:rFonts w:ascii="Arial" w:hAnsi="Arial" w:cs="Arial"/>
          <w:b/>
          <w:sz w:val="24"/>
          <w:szCs w:val="23"/>
        </w:rPr>
      </w:pPr>
      <w:r>
        <w:rPr>
          <w:rFonts w:ascii="Arial" w:hAnsi="Arial" w:cs="Arial"/>
          <w:b/>
          <w:sz w:val="24"/>
          <w:szCs w:val="23"/>
        </w:rPr>
        <w:t>Strategi Pemecahan Masalah</w:t>
      </w:r>
    </w:p>
    <w:p w14:paraId="25E42122">
      <w:pPr>
        <w:pStyle w:val="18"/>
        <w:numPr>
          <w:ilvl w:val="3"/>
          <w:numId w:val="5"/>
        </w:numPr>
        <w:spacing w:after="0" w:line="360" w:lineRule="auto"/>
        <w:ind w:left="426" w:hanging="426"/>
        <w:jc w:val="both"/>
        <w:rPr>
          <w:rFonts w:ascii="Arial" w:hAnsi="Arial" w:cs="Arial"/>
          <w:b/>
          <w:sz w:val="24"/>
          <w:szCs w:val="23"/>
        </w:rPr>
      </w:pPr>
      <w:r>
        <w:rPr>
          <w:rFonts w:ascii="Arial" w:hAnsi="Arial" w:cs="Arial"/>
          <w:b/>
          <w:sz w:val="24"/>
          <w:szCs w:val="23"/>
        </w:rPr>
        <w:t>Terobosan Inovatif</w:t>
      </w:r>
    </w:p>
    <w:p w14:paraId="52C92D94">
      <w:pPr>
        <w:pStyle w:val="18"/>
        <w:spacing w:after="0" w:line="360" w:lineRule="auto"/>
        <w:ind w:left="0" w:firstLine="709"/>
        <w:jc w:val="both"/>
        <w:rPr>
          <w:rFonts w:ascii="Arial" w:hAnsi="Arial" w:cs="Arial"/>
          <w:sz w:val="24"/>
          <w:szCs w:val="23"/>
        </w:rPr>
      </w:pPr>
      <w:r>
        <w:rPr>
          <w:rFonts w:ascii="Arial" w:hAnsi="Arial" w:cs="Arial"/>
          <w:sz w:val="24"/>
          <w:szCs w:val="23"/>
        </w:rPr>
        <w:t xml:space="preserve">Terobosan inovatif yang dilakukan dengan mengintegrasikan konsep strategi Strategi SW (Strengths –Weaknesses/Kekuatan-Kelemahan) sesuai analisis SWOT dan penerapan konsep ATM (Adaposi, Tiru dan Modifikasi). </w:t>
      </w:r>
    </w:p>
    <w:p w14:paraId="0B3861A4">
      <w:pPr>
        <w:pStyle w:val="18"/>
        <w:spacing w:after="0" w:line="360" w:lineRule="auto"/>
        <w:ind w:left="0" w:firstLine="709"/>
        <w:jc w:val="both"/>
        <w:rPr>
          <w:rFonts w:ascii="Arial" w:hAnsi="Arial" w:cs="Arial"/>
          <w:sz w:val="24"/>
          <w:szCs w:val="24"/>
        </w:rPr>
      </w:pPr>
      <w:r>
        <w:rPr>
          <w:rFonts w:ascii="Arial" w:hAnsi="Arial" w:cs="Arial"/>
          <w:sz w:val="24"/>
          <w:szCs w:val="23"/>
        </w:rPr>
        <w:t xml:space="preserve">Terobosan inovatif juga sesuai kaidah literasi dan penilaian ISO </w:t>
      </w:r>
      <w:r>
        <w:rPr>
          <w:rFonts w:ascii="Arial" w:hAnsi="Arial" w:cs="Arial"/>
          <w:sz w:val="24"/>
          <w:szCs w:val="24"/>
        </w:rPr>
        <w:t>yang menekankan prinsip “Write what you do and do what you write” (tuliskan apa yang dilakukan dan lakukan apa yang dituliskan) serta batasan operasional literasi administrasi meliputi administrasi tata naskah dinas serta kejelasan penempatan dan tugas, literasi data meliputi dokumen peraturan dan data  yang relevan dengan tugas jabatan, literasi digital meliputi penggunakan web sebagai wadah data dan informasi yang lengkap dan update serta literasi kebijakan meliputi policy brief dan dokumen berpikir/analisis kritis serta kebijakan waktu wajib baca, menulis dan menghafal bagi ASN.</w:t>
      </w:r>
    </w:p>
    <w:p w14:paraId="2B8C878F">
      <w:pPr>
        <w:pStyle w:val="18"/>
        <w:spacing w:after="0" w:line="360" w:lineRule="auto"/>
        <w:ind w:left="0" w:firstLine="709"/>
        <w:jc w:val="both"/>
        <w:rPr>
          <w:rFonts w:ascii="Arial" w:hAnsi="Arial" w:cs="Arial"/>
          <w:sz w:val="24"/>
          <w:szCs w:val="23"/>
        </w:rPr>
      </w:pPr>
      <w:r>
        <w:rPr>
          <w:rFonts w:ascii="Arial" w:hAnsi="Arial" w:cs="Arial"/>
          <w:sz w:val="24"/>
          <w:szCs w:val="23"/>
        </w:rPr>
        <w:t xml:space="preserve">Strategi SW (Strengths –Weaknesses/Kekuatan-Kelemahan) sesuai dengan kedudukan, fungsi dan tugas Staf Bupati Bidang Kemasyarakatan dan Pelayanan Publik dengan menggunakan komitmen yang tinggi dari pimpinan untuk  mengatasi kelemahan ASN yang belum berbudaya literasi dan adanya ketimpangan beban kerja antar ASN lintas OPD. </w:t>
      </w:r>
    </w:p>
    <w:p w14:paraId="3EDB0DC8">
      <w:pPr>
        <w:pStyle w:val="18"/>
        <w:spacing w:after="0" w:line="360" w:lineRule="auto"/>
        <w:ind w:left="0" w:firstLine="709"/>
        <w:jc w:val="both"/>
        <w:rPr>
          <w:rFonts w:ascii="Arial" w:hAnsi="Arial" w:cs="Arial"/>
          <w:sz w:val="24"/>
          <w:szCs w:val="23"/>
        </w:rPr>
      </w:pPr>
      <w:r>
        <w:rPr>
          <w:rFonts w:ascii="Arial" w:hAnsi="Arial" w:cs="Arial"/>
          <w:sz w:val="24"/>
          <w:szCs w:val="23"/>
        </w:rPr>
        <w:t>Apabila kelemahan ini di atasi  otomatis berdampak terhadap optimalisasi peran Staf Ahli Bupati dan berdampak kebijakan Pemerintah Kabupaten Banyuasin yang efektif.</w:t>
      </w:r>
    </w:p>
    <w:p w14:paraId="4C812D3C">
      <w:pPr>
        <w:pStyle w:val="18"/>
        <w:spacing w:after="0" w:line="360" w:lineRule="auto"/>
        <w:ind w:left="0" w:firstLine="709"/>
        <w:jc w:val="both"/>
        <w:rPr>
          <w:rFonts w:ascii="Arial" w:hAnsi="Arial" w:cs="Arial"/>
          <w:sz w:val="24"/>
          <w:szCs w:val="23"/>
        </w:rPr>
      </w:pPr>
      <w:r>
        <w:rPr>
          <w:rFonts w:ascii="Arial" w:hAnsi="Arial" w:cs="Arial"/>
          <w:sz w:val="24"/>
          <w:szCs w:val="23"/>
        </w:rPr>
        <w:t>Sebagai bentuk konsep ATM (Adaposi, Tiru dan Modifikasi) yaitu diperoleh dari sumber sebagai berikut :</w:t>
      </w:r>
    </w:p>
    <w:p w14:paraId="291AB4FD">
      <w:pPr>
        <w:pStyle w:val="18"/>
        <w:numPr>
          <w:ilvl w:val="3"/>
          <w:numId w:val="18"/>
        </w:numPr>
        <w:spacing w:after="0" w:line="360" w:lineRule="auto"/>
        <w:ind w:left="426" w:hanging="426"/>
        <w:jc w:val="both"/>
        <w:rPr>
          <w:rFonts w:ascii="Arial" w:hAnsi="Arial" w:cs="Arial"/>
          <w:sz w:val="24"/>
          <w:szCs w:val="23"/>
        </w:rPr>
      </w:pPr>
      <w:r>
        <w:rPr>
          <w:rFonts w:ascii="Arial" w:hAnsi="Arial" w:cs="Arial"/>
          <w:sz w:val="24"/>
          <w:szCs w:val="23"/>
        </w:rPr>
        <w:t xml:space="preserve">Kebijakan Perpustakaan Nasional serta Kementerian Pendidikan Dasar dan Menengah  dalam bentuk pengembangan literasi siswa di sekolah melalui waktu wajib literasi yang dikembangkan sesuai kearifan lokal; </w:t>
      </w:r>
    </w:p>
    <w:p w14:paraId="2E93FDD2">
      <w:pPr>
        <w:pStyle w:val="18"/>
        <w:numPr>
          <w:ilvl w:val="3"/>
          <w:numId w:val="18"/>
        </w:numPr>
        <w:spacing w:after="0" w:line="360" w:lineRule="auto"/>
        <w:ind w:left="426" w:hanging="426"/>
        <w:jc w:val="both"/>
        <w:rPr>
          <w:rFonts w:ascii="Arial" w:hAnsi="Arial" w:cs="Arial"/>
          <w:sz w:val="24"/>
          <w:szCs w:val="23"/>
        </w:rPr>
      </w:pPr>
      <w:r>
        <w:rPr>
          <w:rFonts w:ascii="Arial" w:hAnsi="Arial" w:cs="Arial"/>
          <w:sz w:val="24"/>
          <w:szCs w:val="23"/>
        </w:rPr>
        <w:t>Gerakan Simanis di sekolah untuk program Banyuasin Cerdas;</w:t>
      </w:r>
    </w:p>
    <w:p w14:paraId="0739A0C3">
      <w:pPr>
        <w:pStyle w:val="18"/>
        <w:numPr>
          <w:ilvl w:val="3"/>
          <w:numId w:val="18"/>
        </w:numPr>
        <w:spacing w:after="0" w:line="360" w:lineRule="auto"/>
        <w:ind w:left="426" w:hanging="426"/>
        <w:jc w:val="both"/>
        <w:rPr>
          <w:rFonts w:ascii="Arial" w:hAnsi="Arial" w:cs="Arial"/>
          <w:sz w:val="24"/>
          <w:szCs w:val="23"/>
        </w:rPr>
      </w:pPr>
      <w:r>
        <w:rPr>
          <w:rFonts w:ascii="Arial" w:hAnsi="Arial" w:cs="Arial"/>
          <w:sz w:val="24"/>
          <w:szCs w:val="23"/>
        </w:rPr>
        <w:t xml:space="preserve">Penerapan di BPKAD yang pernah menerapkan wajib literasi di awal jam kerja dan di DPMPTSP menerapkan kewajiban membuat laporan harian. </w:t>
      </w:r>
    </w:p>
    <w:p w14:paraId="7EF74203">
      <w:pPr>
        <w:pStyle w:val="18"/>
        <w:numPr>
          <w:ilvl w:val="3"/>
          <w:numId w:val="18"/>
        </w:numPr>
        <w:spacing w:after="0" w:line="360" w:lineRule="auto"/>
        <w:ind w:left="426" w:hanging="426"/>
        <w:jc w:val="both"/>
        <w:rPr>
          <w:rFonts w:ascii="Arial" w:hAnsi="Arial" w:cs="Arial"/>
          <w:sz w:val="24"/>
          <w:szCs w:val="23"/>
        </w:rPr>
      </w:pPr>
      <w:r>
        <w:rPr>
          <w:rFonts w:ascii="Arial" w:hAnsi="Arial" w:cs="Arial"/>
          <w:sz w:val="24"/>
          <w:szCs w:val="23"/>
        </w:rPr>
        <w:t>Penggunaan pantun pada setiap sambutan pimpinan  sebagai bentuk budaya literasi yang dapat dikembangkan dan distandarkan.</w:t>
      </w:r>
    </w:p>
    <w:p w14:paraId="45BB5C9A">
      <w:pPr>
        <w:pStyle w:val="18"/>
        <w:numPr>
          <w:ilvl w:val="3"/>
          <w:numId w:val="18"/>
        </w:numPr>
        <w:spacing w:after="0" w:line="360" w:lineRule="auto"/>
        <w:ind w:left="426" w:hanging="426"/>
        <w:jc w:val="both"/>
        <w:rPr>
          <w:rFonts w:ascii="Arial" w:hAnsi="Arial" w:cs="Arial"/>
          <w:sz w:val="24"/>
          <w:szCs w:val="23"/>
        </w:rPr>
      </w:pPr>
      <w:r>
        <w:rPr>
          <w:rFonts w:ascii="Arial" w:hAnsi="Arial" w:cs="Arial"/>
          <w:sz w:val="24"/>
          <w:szCs w:val="23"/>
        </w:rPr>
        <w:t>Kegiatan-kegiatan pengembangan literasi yang selalu dilakukan oleh Dinas Perpustakaan dan Kearsipan Kabupaten Banyuasin seperti lomba berdongeng bagi anak, lomba tutur dan lain-lain.</w:t>
      </w:r>
    </w:p>
    <w:p w14:paraId="7347D89D">
      <w:pPr>
        <w:pStyle w:val="18"/>
        <w:spacing w:after="0" w:line="360" w:lineRule="auto"/>
        <w:ind w:left="0" w:firstLine="709"/>
        <w:jc w:val="both"/>
        <w:rPr>
          <w:rFonts w:ascii="Arial" w:hAnsi="Arial" w:cs="Arial"/>
          <w:sz w:val="24"/>
          <w:szCs w:val="23"/>
        </w:rPr>
      </w:pPr>
      <w:r>
        <w:rPr>
          <w:rFonts w:ascii="Arial" w:hAnsi="Arial" w:cs="Arial"/>
          <w:sz w:val="24"/>
          <w:szCs w:val="23"/>
        </w:rPr>
        <w:t>Rencana kebijakan strategis tersebut dikolaborasikan dengan ruang lingkup inovasi yang berkaitan dengan konsep literasi meliputi literasi administrasi, literasi digital dan literasi kebijakan, maka  rencana implementasi proyek perubahannya sesuai Strategi SW meliputi  :</w:t>
      </w:r>
    </w:p>
    <w:p w14:paraId="3AEF6838">
      <w:pPr>
        <w:pStyle w:val="18"/>
        <w:numPr>
          <w:ilvl w:val="3"/>
          <w:numId w:val="14"/>
        </w:numPr>
        <w:spacing w:after="0" w:line="360" w:lineRule="auto"/>
        <w:ind w:left="284" w:hanging="284"/>
        <w:jc w:val="both"/>
        <w:rPr>
          <w:rFonts w:ascii="Arial" w:hAnsi="Arial" w:cs="Arial"/>
          <w:sz w:val="24"/>
          <w:szCs w:val="23"/>
        </w:rPr>
      </w:pPr>
      <w:r>
        <w:rPr>
          <w:rFonts w:ascii="Arial" w:hAnsi="Arial" w:cs="Arial"/>
          <w:sz w:val="24"/>
          <w:szCs w:val="23"/>
        </w:rPr>
        <w:t xml:space="preserve">Standarisasi literasi administrasi terdiri dari : </w:t>
      </w:r>
    </w:p>
    <w:p w14:paraId="54F6CC6B">
      <w:pPr>
        <w:pStyle w:val="18"/>
        <w:numPr>
          <w:ilvl w:val="4"/>
          <w:numId w:val="14"/>
        </w:numPr>
        <w:spacing w:after="0" w:line="360" w:lineRule="auto"/>
        <w:ind w:left="567" w:hanging="283"/>
        <w:jc w:val="both"/>
        <w:rPr>
          <w:rFonts w:ascii="Arial" w:hAnsi="Arial" w:cs="Arial"/>
          <w:sz w:val="24"/>
          <w:szCs w:val="23"/>
        </w:rPr>
      </w:pPr>
      <w:r>
        <w:rPr>
          <w:rFonts w:ascii="Arial" w:hAnsi="Arial" w:cs="Arial"/>
          <w:sz w:val="24"/>
          <w:szCs w:val="23"/>
        </w:rPr>
        <w:t>Kebijakan penetapan penempatan pejabat fungsional peralihan dari pejabat eselon 4 dan tugasnya pada unit kerja pada OPD  serta kebijakan penetapan penempatan dan uraian tugas jabatan pelaksana dan PPPK</w:t>
      </w:r>
    </w:p>
    <w:p w14:paraId="2EA4CFEA">
      <w:pPr>
        <w:pStyle w:val="18"/>
        <w:numPr>
          <w:ilvl w:val="4"/>
          <w:numId w:val="14"/>
        </w:numPr>
        <w:spacing w:after="0" w:line="360" w:lineRule="auto"/>
        <w:ind w:left="567" w:hanging="283"/>
        <w:jc w:val="both"/>
        <w:rPr>
          <w:rFonts w:ascii="Arial" w:hAnsi="Arial" w:cs="Arial"/>
          <w:sz w:val="24"/>
          <w:szCs w:val="23"/>
        </w:rPr>
      </w:pPr>
      <w:r>
        <w:rPr>
          <w:rFonts w:ascii="Arial" w:hAnsi="Arial" w:cs="Arial"/>
          <w:sz w:val="24"/>
          <w:szCs w:val="23"/>
        </w:rPr>
        <w:t>Kebijakan penetapan standar tanggung jawab dan kemampuan menyusun/membuat tata naskah dinas sesuai tingkat jabatan;</w:t>
      </w:r>
    </w:p>
    <w:p w14:paraId="4F1F07D1">
      <w:pPr>
        <w:pStyle w:val="18"/>
        <w:numPr>
          <w:ilvl w:val="3"/>
          <w:numId w:val="14"/>
        </w:numPr>
        <w:spacing w:after="0" w:line="360" w:lineRule="auto"/>
        <w:ind w:left="426" w:hanging="426"/>
        <w:jc w:val="both"/>
        <w:rPr>
          <w:rFonts w:ascii="Arial" w:hAnsi="Arial" w:cs="Arial"/>
          <w:sz w:val="24"/>
          <w:szCs w:val="23"/>
        </w:rPr>
      </w:pPr>
      <w:r>
        <w:rPr>
          <w:rFonts w:ascii="Arial" w:hAnsi="Arial" w:cs="Arial"/>
          <w:sz w:val="24"/>
          <w:szCs w:val="23"/>
        </w:rPr>
        <w:t xml:space="preserve">Standarisasi literasi data,meliputi data yang relevan dengan tugas jabatan, yaitu dokumen peraturan perundangan, data kegiatan, data hasil kegiatan dan data penunjang kegiatan yang disusun secara sistematis dan dipilah sesuai urgensi dan subtansinya yang outputnya menjadi bahan eviden hasil kinerj setiap ASN </w:t>
      </w:r>
    </w:p>
    <w:p w14:paraId="319FDE3F">
      <w:pPr>
        <w:pStyle w:val="18"/>
        <w:numPr>
          <w:ilvl w:val="3"/>
          <w:numId w:val="14"/>
        </w:numPr>
        <w:spacing w:after="0" w:line="360" w:lineRule="auto"/>
        <w:ind w:left="426" w:hanging="426"/>
        <w:jc w:val="both"/>
        <w:rPr>
          <w:rFonts w:ascii="Arial" w:hAnsi="Arial" w:cs="Arial"/>
          <w:sz w:val="24"/>
          <w:szCs w:val="23"/>
        </w:rPr>
      </w:pPr>
      <w:r>
        <w:rPr>
          <w:rFonts w:ascii="Arial" w:hAnsi="Arial" w:cs="Arial"/>
          <w:sz w:val="24"/>
          <w:szCs w:val="23"/>
        </w:rPr>
        <w:t>Standarisasi literasi digital, terdiri dari :</w:t>
      </w:r>
    </w:p>
    <w:p w14:paraId="6ACFD332">
      <w:pPr>
        <w:pStyle w:val="18"/>
        <w:numPr>
          <w:ilvl w:val="4"/>
          <w:numId w:val="14"/>
        </w:numPr>
        <w:spacing w:after="0" w:line="360" w:lineRule="auto"/>
        <w:ind w:left="709" w:hanging="283"/>
        <w:jc w:val="both"/>
        <w:rPr>
          <w:rFonts w:ascii="Arial" w:hAnsi="Arial" w:cs="Arial"/>
          <w:sz w:val="24"/>
          <w:szCs w:val="23"/>
        </w:rPr>
      </w:pPr>
      <w:r>
        <w:rPr>
          <w:rFonts w:ascii="Arial" w:hAnsi="Arial" w:cs="Arial"/>
          <w:sz w:val="24"/>
          <w:szCs w:val="23"/>
        </w:rPr>
        <w:t>Kebijakan pengalihan pengelolaan surat menyurat dan pencatatan kunjungan tamu dari manual ke komputerisasi serta pengaktifan seluruh web pada setiap OPD sebagai wadah informasi yang berisikan data dan peraturan yang relevan serta dokumentasi kegiatan kepada masyarakat atau pihak-pihak yang membutuhkan sesuai ketentuan yang berlaku.</w:t>
      </w:r>
    </w:p>
    <w:p w14:paraId="1B84351A">
      <w:pPr>
        <w:pStyle w:val="18"/>
        <w:numPr>
          <w:ilvl w:val="4"/>
          <w:numId w:val="14"/>
        </w:numPr>
        <w:spacing w:after="0" w:line="360" w:lineRule="auto"/>
        <w:ind w:left="709" w:hanging="283"/>
        <w:jc w:val="both"/>
        <w:rPr>
          <w:rFonts w:ascii="Arial" w:hAnsi="Arial" w:cs="Arial"/>
          <w:sz w:val="24"/>
          <w:szCs w:val="23"/>
        </w:rPr>
      </w:pPr>
      <w:r>
        <w:rPr>
          <w:rFonts w:ascii="Arial" w:hAnsi="Arial" w:cs="Arial"/>
          <w:sz w:val="24"/>
          <w:szCs w:val="23"/>
        </w:rPr>
        <w:t>Kebijakan menetapkan etika penggunaan media elektronik secara bijak dan positif, serta larangan penggunaanya untuk hal-hal yang tidak ada hubungannya dengan tugas kedinasan.</w:t>
      </w:r>
    </w:p>
    <w:p w14:paraId="17E5AF9A">
      <w:pPr>
        <w:pStyle w:val="18"/>
        <w:numPr>
          <w:ilvl w:val="3"/>
          <w:numId w:val="14"/>
        </w:numPr>
        <w:spacing w:after="0" w:line="360" w:lineRule="auto"/>
        <w:ind w:left="426" w:hanging="426"/>
        <w:jc w:val="both"/>
        <w:rPr>
          <w:rFonts w:ascii="Arial" w:hAnsi="Arial" w:cs="Arial"/>
          <w:sz w:val="24"/>
          <w:szCs w:val="23"/>
        </w:rPr>
      </w:pPr>
      <w:r>
        <w:rPr>
          <w:rFonts w:ascii="Arial" w:hAnsi="Arial" w:cs="Arial"/>
          <w:sz w:val="24"/>
          <w:szCs w:val="23"/>
        </w:rPr>
        <w:t>Literasi kebijakan, terdiri :</w:t>
      </w:r>
    </w:p>
    <w:p w14:paraId="56089271">
      <w:pPr>
        <w:pStyle w:val="18"/>
        <w:numPr>
          <w:ilvl w:val="4"/>
          <w:numId w:val="14"/>
        </w:numPr>
        <w:spacing w:after="0" w:line="360" w:lineRule="auto"/>
        <w:ind w:left="851" w:hanging="425"/>
        <w:jc w:val="both"/>
        <w:rPr>
          <w:rFonts w:ascii="Arial" w:hAnsi="Arial" w:cs="Arial"/>
          <w:sz w:val="24"/>
          <w:szCs w:val="23"/>
        </w:rPr>
      </w:pPr>
      <w:r>
        <w:rPr>
          <w:rFonts w:ascii="Arial" w:hAnsi="Arial" w:cs="Arial"/>
          <w:sz w:val="24"/>
          <w:szCs w:val="23"/>
        </w:rPr>
        <w:t xml:space="preserve">Kebijakan mewajibkan seluruh eselon 3 dan eselon 2 mampu menyusun telaahan staf dan policy brief (kajian  kebijakan ilmiah ringkat); </w:t>
      </w:r>
    </w:p>
    <w:p w14:paraId="6C4A74C6">
      <w:pPr>
        <w:pStyle w:val="18"/>
        <w:numPr>
          <w:ilvl w:val="4"/>
          <w:numId w:val="14"/>
        </w:numPr>
        <w:spacing w:after="0" w:line="360" w:lineRule="auto"/>
        <w:ind w:left="851" w:hanging="425"/>
        <w:jc w:val="both"/>
        <w:rPr>
          <w:rFonts w:ascii="Arial" w:hAnsi="Arial" w:cs="Arial"/>
          <w:sz w:val="24"/>
          <w:szCs w:val="23"/>
        </w:rPr>
      </w:pPr>
      <w:r>
        <w:rPr>
          <w:rFonts w:ascii="Arial" w:hAnsi="Arial" w:cs="Arial"/>
          <w:sz w:val="24"/>
          <w:szCs w:val="23"/>
        </w:rPr>
        <w:t>Kebijakan menetapkan hari Jumat sebagai wajib baca kita suci sesuai agama ASN masing-masing minimal selama 30 (tiga puluh) menit;</w:t>
      </w:r>
    </w:p>
    <w:p w14:paraId="134045F6">
      <w:pPr>
        <w:pStyle w:val="18"/>
        <w:numPr>
          <w:ilvl w:val="4"/>
          <w:numId w:val="14"/>
        </w:numPr>
        <w:spacing w:after="0" w:line="360" w:lineRule="auto"/>
        <w:ind w:left="851" w:hanging="425"/>
        <w:jc w:val="both"/>
        <w:rPr>
          <w:rFonts w:ascii="Arial" w:hAnsi="Arial" w:cs="Arial"/>
          <w:sz w:val="24"/>
          <w:szCs w:val="23"/>
        </w:rPr>
      </w:pPr>
      <w:r>
        <w:rPr>
          <w:rFonts w:ascii="Arial" w:hAnsi="Arial" w:cs="Arial"/>
          <w:sz w:val="24"/>
          <w:szCs w:val="23"/>
        </w:rPr>
        <w:t>Kebijakan menetapkan hari wajib baca yaitu setiap hari Selasa dan hari Kamis selama minimal 30 (tiga puluh) menit untuk membaca peraturan atau peddoman atau juknis berkaitan dengan tugas ASN yang bersangkutan;</w:t>
      </w:r>
    </w:p>
    <w:p w14:paraId="7E7B925C">
      <w:pPr>
        <w:pStyle w:val="18"/>
        <w:numPr>
          <w:ilvl w:val="4"/>
          <w:numId w:val="14"/>
        </w:numPr>
        <w:spacing w:after="0" w:line="360" w:lineRule="auto"/>
        <w:ind w:left="851" w:hanging="425"/>
        <w:jc w:val="both"/>
        <w:rPr>
          <w:rFonts w:ascii="Arial" w:hAnsi="Arial" w:cs="Arial"/>
          <w:sz w:val="24"/>
          <w:szCs w:val="23"/>
        </w:rPr>
      </w:pPr>
      <w:r>
        <w:rPr>
          <w:rFonts w:ascii="Arial" w:hAnsi="Arial" w:cs="Arial"/>
          <w:sz w:val="24"/>
          <w:szCs w:val="23"/>
        </w:rPr>
        <w:t>Kebijakan penetapan wajib hafal Teks Pancasila, Pembukaan UUD 1945, Panca Prasetya KORPRI, Visi, Misi dan Program Unggulan Pemerintah Kabupaten Banyuasin</w:t>
      </w:r>
    </w:p>
    <w:p w14:paraId="65EB0CBB">
      <w:pPr>
        <w:pStyle w:val="18"/>
        <w:numPr>
          <w:ilvl w:val="0"/>
          <w:numId w:val="19"/>
        </w:numPr>
        <w:spacing w:after="0" w:line="360" w:lineRule="auto"/>
        <w:ind w:left="426" w:hanging="426"/>
        <w:jc w:val="both"/>
        <w:rPr>
          <w:rFonts w:ascii="Arial" w:hAnsi="Arial" w:cs="Arial"/>
          <w:b/>
          <w:sz w:val="24"/>
          <w:szCs w:val="23"/>
        </w:rPr>
      </w:pPr>
      <w:r>
        <w:rPr>
          <w:rFonts w:ascii="Arial" w:hAnsi="Arial" w:cs="Arial"/>
          <w:b/>
          <w:sz w:val="24"/>
          <w:szCs w:val="23"/>
        </w:rPr>
        <w:t>Pentahapan Rencana Proyek Perubahan</w:t>
      </w:r>
    </w:p>
    <w:p w14:paraId="44EBBBC5">
      <w:pPr>
        <w:spacing w:after="0" w:line="360" w:lineRule="auto"/>
        <w:ind w:left="426"/>
        <w:jc w:val="both"/>
        <w:rPr>
          <w:rFonts w:ascii="Arial" w:hAnsi="Arial" w:eastAsia="Times New Roman" w:cs="Arial"/>
          <w:sz w:val="24"/>
          <w:szCs w:val="24"/>
          <w:lang w:eastAsia="id-ID"/>
        </w:rPr>
      </w:pPr>
      <w:r>
        <w:rPr>
          <w:rFonts w:ascii="Arial" w:hAnsi="Arial" w:eastAsia="Times New Roman" w:cs="Arial"/>
          <w:sz w:val="24"/>
          <w:szCs w:val="24"/>
          <w:lang w:eastAsia="id-ID"/>
        </w:rPr>
        <w:t>Proyek perubahan ini akan dilaksanakan dalam tiga fase utama: Jangka Pendek (Inisiasi), Jangka Menengah (Implementasi dan Penguatan), dan Jangka Panjang (Sistemik dan Berkelanjutan) dengan menggunakan kaidah POAC, sebagai berikut :</w:t>
      </w:r>
    </w:p>
    <w:p w14:paraId="49C3C023">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 xml:space="preserve">Tabel 1.6 </w:t>
      </w:r>
    </w:p>
    <w:p w14:paraId="56A3CE65">
      <w:pPr>
        <w:spacing w:after="0" w:line="360" w:lineRule="auto"/>
        <w:jc w:val="center"/>
        <w:rPr>
          <w:rFonts w:ascii="Arial" w:hAnsi="Arial" w:eastAsia="Times New Roman" w:cs="Arial"/>
          <w:sz w:val="24"/>
          <w:szCs w:val="24"/>
          <w:lang w:eastAsia="id-ID"/>
        </w:rPr>
      </w:pPr>
      <w:r>
        <w:rPr>
          <w:rFonts w:ascii="Arial" w:hAnsi="Arial" w:eastAsia="Times New Roman" w:cs="Arial"/>
          <w:sz w:val="24"/>
          <w:szCs w:val="24"/>
          <w:lang w:eastAsia="id-ID"/>
        </w:rPr>
        <w:t>Rencana Tahapan Kegiatan per Minggu Berdasarkan POAC</w:t>
      </w:r>
    </w:p>
    <w:p w14:paraId="408938AA">
      <w:pPr>
        <w:pStyle w:val="18"/>
        <w:numPr>
          <w:ilvl w:val="4"/>
          <w:numId w:val="18"/>
        </w:numPr>
        <w:spacing w:after="0" w:line="360" w:lineRule="auto"/>
        <w:ind w:left="426" w:hanging="426"/>
        <w:rPr>
          <w:rFonts w:ascii="Arial" w:hAnsi="Arial" w:eastAsia="Times New Roman" w:cs="Arial"/>
          <w:sz w:val="24"/>
          <w:szCs w:val="24"/>
          <w:lang w:eastAsia="id-ID"/>
        </w:rPr>
      </w:pPr>
      <w:r>
        <w:rPr>
          <w:rFonts w:ascii="Arial" w:hAnsi="Arial" w:eastAsia="Times New Roman" w:cs="Arial"/>
          <w:sz w:val="24"/>
          <w:szCs w:val="24"/>
          <w:lang w:eastAsia="id-ID"/>
        </w:rPr>
        <w:t>Jangka Pendek  dalam kurun waktu 2  (dua) bulan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544"/>
        <w:gridCol w:w="850"/>
        <w:gridCol w:w="1985"/>
      </w:tblGrid>
      <w:tr w14:paraId="0D8A8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15F59C6">
            <w:pPr>
              <w:spacing w:after="0" w:line="240" w:lineRule="auto"/>
              <w:jc w:val="both"/>
              <w:rPr>
                <w:rFonts w:ascii="Arial" w:hAnsi="Arial" w:eastAsia="Times New Roman" w:cs="Arial"/>
                <w:lang w:eastAsia="id-ID"/>
              </w:rPr>
            </w:pPr>
            <w:r>
              <w:rPr>
                <w:rFonts w:ascii="Arial" w:hAnsi="Arial" w:eastAsia="Times New Roman" w:cs="Arial"/>
                <w:lang w:eastAsia="id-ID"/>
              </w:rPr>
              <w:t>Minggu</w:t>
            </w:r>
          </w:p>
        </w:tc>
        <w:tc>
          <w:tcPr>
            <w:tcW w:w="3544" w:type="dxa"/>
          </w:tcPr>
          <w:p w14:paraId="480C38BF">
            <w:pPr>
              <w:spacing w:after="0" w:line="240" w:lineRule="auto"/>
              <w:jc w:val="both"/>
              <w:rPr>
                <w:rFonts w:ascii="Arial" w:hAnsi="Arial" w:eastAsia="Times New Roman" w:cs="Arial"/>
                <w:lang w:eastAsia="id-ID"/>
              </w:rPr>
            </w:pPr>
            <w:r>
              <w:rPr>
                <w:rFonts w:ascii="Arial" w:hAnsi="Arial" w:eastAsia="Times New Roman" w:cs="Arial"/>
                <w:lang w:eastAsia="id-ID"/>
              </w:rPr>
              <w:t xml:space="preserve">Kegiatan </w:t>
            </w:r>
          </w:p>
        </w:tc>
        <w:tc>
          <w:tcPr>
            <w:tcW w:w="850" w:type="dxa"/>
          </w:tcPr>
          <w:p w14:paraId="2A2086DA">
            <w:pPr>
              <w:spacing w:after="0" w:line="240" w:lineRule="auto"/>
              <w:jc w:val="both"/>
              <w:rPr>
                <w:rFonts w:ascii="Arial" w:hAnsi="Arial" w:eastAsia="Times New Roman" w:cs="Arial"/>
                <w:lang w:eastAsia="id-ID"/>
              </w:rPr>
            </w:pPr>
            <w:r>
              <w:rPr>
                <w:rFonts w:ascii="Arial" w:hAnsi="Arial" w:eastAsia="Times New Roman" w:cs="Arial"/>
                <w:lang w:eastAsia="id-ID"/>
              </w:rPr>
              <w:t>POAC</w:t>
            </w:r>
          </w:p>
        </w:tc>
        <w:tc>
          <w:tcPr>
            <w:tcW w:w="1985" w:type="dxa"/>
          </w:tcPr>
          <w:p w14:paraId="08C7A677">
            <w:pPr>
              <w:spacing w:after="0" w:line="240" w:lineRule="auto"/>
              <w:jc w:val="both"/>
              <w:rPr>
                <w:rFonts w:ascii="Arial" w:hAnsi="Arial" w:eastAsia="Times New Roman" w:cs="Arial"/>
                <w:lang w:eastAsia="id-ID"/>
              </w:rPr>
            </w:pPr>
            <w:r>
              <w:rPr>
                <w:rFonts w:ascii="Arial" w:hAnsi="Arial" w:eastAsia="Times New Roman" w:cs="Arial"/>
                <w:lang w:eastAsia="id-ID"/>
              </w:rPr>
              <w:t>Output</w:t>
            </w:r>
          </w:p>
        </w:tc>
      </w:tr>
      <w:tr w14:paraId="76C2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93FB707">
            <w:pPr>
              <w:spacing w:after="0" w:line="240" w:lineRule="auto"/>
              <w:jc w:val="center"/>
              <w:rPr>
                <w:rFonts w:ascii="Arial" w:hAnsi="Arial" w:eastAsia="Times New Roman" w:cs="Arial"/>
                <w:lang w:eastAsia="id-ID"/>
              </w:rPr>
            </w:pPr>
            <w:r>
              <w:rPr>
                <w:rFonts w:ascii="Arial" w:hAnsi="Arial" w:eastAsia="Times New Roman" w:cs="Arial"/>
                <w:lang w:eastAsia="id-ID"/>
              </w:rPr>
              <w:t>1</w:t>
            </w:r>
          </w:p>
        </w:tc>
        <w:tc>
          <w:tcPr>
            <w:tcW w:w="3544" w:type="dxa"/>
          </w:tcPr>
          <w:p w14:paraId="15941C10">
            <w:pPr>
              <w:spacing w:after="0" w:line="240" w:lineRule="auto"/>
              <w:jc w:val="center"/>
              <w:rPr>
                <w:rFonts w:ascii="Arial" w:hAnsi="Arial" w:eastAsia="Times New Roman" w:cs="Arial"/>
                <w:lang w:eastAsia="id-ID"/>
              </w:rPr>
            </w:pPr>
            <w:r>
              <w:rPr>
                <w:rFonts w:ascii="Arial" w:hAnsi="Arial" w:eastAsia="Times New Roman" w:cs="Arial"/>
                <w:lang w:eastAsia="id-ID"/>
              </w:rPr>
              <w:t>2</w:t>
            </w:r>
          </w:p>
        </w:tc>
        <w:tc>
          <w:tcPr>
            <w:tcW w:w="850" w:type="dxa"/>
          </w:tcPr>
          <w:p w14:paraId="7ED3CA7A">
            <w:pPr>
              <w:spacing w:after="0" w:line="240" w:lineRule="auto"/>
              <w:jc w:val="center"/>
              <w:rPr>
                <w:rFonts w:ascii="Arial" w:hAnsi="Arial" w:eastAsia="Times New Roman" w:cs="Arial"/>
                <w:lang w:eastAsia="id-ID"/>
              </w:rPr>
            </w:pPr>
            <w:r>
              <w:rPr>
                <w:rFonts w:ascii="Arial" w:hAnsi="Arial" w:eastAsia="Times New Roman" w:cs="Arial"/>
                <w:lang w:eastAsia="id-ID"/>
              </w:rPr>
              <w:t>3</w:t>
            </w:r>
          </w:p>
        </w:tc>
        <w:tc>
          <w:tcPr>
            <w:tcW w:w="1985" w:type="dxa"/>
          </w:tcPr>
          <w:p w14:paraId="7C5D4FE5">
            <w:pPr>
              <w:spacing w:after="0" w:line="240" w:lineRule="auto"/>
              <w:jc w:val="center"/>
              <w:rPr>
                <w:rFonts w:ascii="Arial" w:hAnsi="Arial" w:eastAsia="Times New Roman" w:cs="Arial"/>
                <w:lang w:eastAsia="id-ID"/>
              </w:rPr>
            </w:pPr>
            <w:r>
              <w:rPr>
                <w:rFonts w:ascii="Arial" w:hAnsi="Arial" w:eastAsia="Times New Roman" w:cs="Arial"/>
                <w:lang w:eastAsia="id-ID"/>
              </w:rPr>
              <w:t>4</w:t>
            </w:r>
          </w:p>
        </w:tc>
      </w:tr>
      <w:tr w14:paraId="77A1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Pr>
          <w:p w14:paraId="65ABDEDF">
            <w:pPr>
              <w:spacing w:after="0" w:line="240" w:lineRule="auto"/>
              <w:rPr>
                <w:rFonts w:ascii="Arial" w:hAnsi="Arial" w:eastAsia="Times New Roman" w:cs="Arial"/>
                <w:lang w:eastAsia="id-ID"/>
              </w:rPr>
            </w:pPr>
            <w:r>
              <w:rPr>
                <w:rFonts w:ascii="Arial" w:hAnsi="Arial" w:eastAsia="Times New Roman" w:cs="Arial"/>
                <w:lang w:eastAsia="id-ID"/>
              </w:rPr>
              <w:t>3-4</w:t>
            </w:r>
          </w:p>
          <w:p w14:paraId="5FBF61F6">
            <w:pPr>
              <w:spacing w:after="0" w:line="240" w:lineRule="auto"/>
              <w:rPr>
                <w:rFonts w:ascii="Arial" w:hAnsi="Arial" w:eastAsia="Times New Roman" w:cs="Arial"/>
                <w:lang w:eastAsia="id-ID"/>
              </w:rPr>
            </w:pPr>
            <w:r>
              <w:rPr>
                <w:rFonts w:ascii="Arial" w:hAnsi="Arial" w:eastAsia="Times New Roman" w:cs="Arial"/>
                <w:lang w:eastAsia="id-ID"/>
              </w:rPr>
              <w:t>Juli 2025</w:t>
            </w:r>
          </w:p>
          <w:p w14:paraId="53A68264">
            <w:pPr>
              <w:spacing w:after="0" w:line="240" w:lineRule="auto"/>
              <w:rPr>
                <w:rFonts w:ascii="Arial" w:hAnsi="Arial" w:eastAsia="Times New Roman" w:cs="Arial"/>
                <w:lang w:eastAsia="id-ID"/>
              </w:rPr>
            </w:pPr>
          </w:p>
          <w:p w14:paraId="3F17441A">
            <w:pPr>
              <w:spacing w:after="0" w:line="240" w:lineRule="auto"/>
              <w:jc w:val="both"/>
              <w:rPr>
                <w:rFonts w:ascii="Arial" w:hAnsi="Arial" w:eastAsia="Times New Roman" w:cs="Arial"/>
                <w:lang w:eastAsia="id-ID"/>
              </w:rPr>
            </w:pPr>
          </w:p>
        </w:tc>
        <w:tc>
          <w:tcPr>
            <w:tcW w:w="3544" w:type="dxa"/>
          </w:tcPr>
          <w:p w14:paraId="088563EA">
            <w:pPr>
              <w:spacing w:after="0" w:line="240" w:lineRule="auto"/>
              <w:jc w:val="both"/>
              <w:rPr>
                <w:rFonts w:ascii="Arial" w:hAnsi="Arial" w:eastAsia="Times New Roman" w:cs="Arial"/>
                <w:lang w:eastAsia="id-ID"/>
              </w:rPr>
            </w:pPr>
            <w:r>
              <w:rPr>
                <w:rFonts w:ascii="Arial" w:hAnsi="Arial" w:eastAsia="Times New Roman" w:cs="Arial"/>
                <w:lang w:eastAsia="id-ID"/>
              </w:rPr>
              <w:t>Konsultasi dengan Mentor</w:t>
            </w:r>
          </w:p>
        </w:tc>
        <w:tc>
          <w:tcPr>
            <w:tcW w:w="850" w:type="dxa"/>
          </w:tcPr>
          <w:p w14:paraId="5697C705">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985" w:type="dxa"/>
          </w:tcPr>
          <w:p w14:paraId="677A562F">
            <w:pPr>
              <w:spacing w:after="0" w:line="240" w:lineRule="auto"/>
              <w:jc w:val="both"/>
              <w:rPr>
                <w:rFonts w:ascii="Arial" w:hAnsi="Arial" w:eastAsia="Times New Roman" w:cs="Arial"/>
                <w:lang w:eastAsia="id-ID"/>
              </w:rPr>
            </w:pPr>
            <w:r>
              <w:rPr>
                <w:rFonts w:ascii="Arial" w:hAnsi="Arial" w:eastAsia="Times New Roman" w:cs="Arial"/>
                <w:lang w:eastAsia="id-ID"/>
              </w:rPr>
              <w:t>Dokumentasi</w:t>
            </w:r>
          </w:p>
        </w:tc>
      </w:tr>
      <w:tr w14:paraId="76A9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42D992F6">
            <w:pPr>
              <w:spacing w:after="0" w:line="240" w:lineRule="auto"/>
              <w:jc w:val="both"/>
              <w:rPr>
                <w:rFonts w:ascii="Arial" w:hAnsi="Arial" w:eastAsia="Times New Roman" w:cs="Arial"/>
                <w:lang w:eastAsia="id-ID"/>
              </w:rPr>
            </w:pPr>
          </w:p>
        </w:tc>
        <w:tc>
          <w:tcPr>
            <w:tcW w:w="3544" w:type="dxa"/>
          </w:tcPr>
          <w:p w14:paraId="7E4EF22C">
            <w:pPr>
              <w:spacing w:after="0" w:line="240" w:lineRule="auto"/>
              <w:jc w:val="both"/>
              <w:rPr>
                <w:rFonts w:ascii="Arial" w:hAnsi="Arial" w:eastAsia="Times New Roman" w:cs="Arial"/>
                <w:lang w:eastAsia="id-ID"/>
              </w:rPr>
            </w:pPr>
            <w:r>
              <w:rPr>
                <w:rFonts w:ascii="Arial" w:hAnsi="Arial" w:eastAsia="Times New Roman" w:cs="Arial"/>
                <w:lang w:eastAsia="id-ID"/>
              </w:rPr>
              <w:t>Koordinasti dengan Kepala OPD/Kepala Bagian  terkait</w:t>
            </w:r>
          </w:p>
        </w:tc>
        <w:tc>
          <w:tcPr>
            <w:tcW w:w="850" w:type="dxa"/>
          </w:tcPr>
          <w:p w14:paraId="139E3322">
            <w:pPr>
              <w:spacing w:after="0" w:line="240" w:lineRule="auto"/>
              <w:jc w:val="center"/>
            </w:pPr>
            <w:r>
              <w:rPr>
                <w:rFonts w:ascii="Arial" w:hAnsi="Arial" w:eastAsia="Times New Roman" w:cs="Arial"/>
                <w:lang w:eastAsia="id-ID"/>
              </w:rPr>
              <w:t>P</w:t>
            </w:r>
          </w:p>
        </w:tc>
        <w:tc>
          <w:tcPr>
            <w:tcW w:w="1985" w:type="dxa"/>
          </w:tcPr>
          <w:p w14:paraId="4F63317D">
            <w:pPr>
              <w:spacing w:after="0" w:line="240" w:lineRule="auto"/>
              <w:jc w:val="both"/>
              <w:rPr>
                <w:rFonts w:ascii="Arial" w:hAnsi="Arial" w:eastAsia="Times New Roman" w:cs="Arial"/>
                <w:lang w:eastAsia="id-ID"/>
              </w:rPr>
            </w:pPr>
          </w:p>
        </w:tc>
      </w:tr>
      <w:tr w14:paraId="26D2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6B6A4556">
            <w:pPr>
              <w:spacing w:after="0" w:line="240" w:lineRule="auto"/>
              <w:jc w:val="both"/>
              <w:rPr>
                <w:rFonts w:ascii="Arial" w:hAnsi="Arial" w:eastAsia="Times New Roman" w:cs="Arial"/>
                <w:lang w:eastAsia="id-ID"/>
              </w:rPr>
            </w:pPr>
          </w:p>
        </w:tc>
        <w:tc>
          <w:tcPr>
            <w:tcW w:w="3544" w:type="dxa"/>
          </w:tcPr>
          <w:p w14:paraId="51E99AD9">
            <w:pPr>
              <w:spacing w:after="0" w:line="240" w:lineRule="auto"/>
              <w:jc w:val="both"/>
              <w:rPr>
                <w:rFonts w:ascii="Arial" w:hAnsi="Arial" w:eastAsia="Times New Roman" w:cs="Arial"/>
                <w:lang w:eastAsia="id-ID"/>
              </w:rPr>
            </w:pPr>
            <w:r>
              <w:rPr>
                <w:rFonts w:ascii="Arial" w:hAnsi="Arial" w:eastAsia="Times New Roman" w:cs="Arial"/>
                <w:lang w:eastAsia="id-ID"/>
              </w:rPr>
              <w:t xml:space="preserve">Mengkomfirmasi kepada ASN calon Tim Efektif </w:t>
            </w:r>
          </w:p>
        </w:tc>
        <w:tc>
          <w:tcPr>
            <w:tcW w:w="850" w:type="dxa"/>
          </w:tcPr>
          <w:p w14:paraId="11FF226E">
            <w:pPr>
              <w:spacing w:after="0" w:line="240" w:lineRule="auto"/>
              <w:jc w:val="center"/>
            </w:pPr>
            <w:r>
              <w:rPr>
                <w:rFonts w:ascii="Arial" w:hAnsi="Arial" w:eastAsia="Times New Roman" w:cs="Arial"/>
                <w:lang w:eastAsia="id-ID"/>
              </w:rPr>
              <w:t>P</w:t>
            </w:r>
          </w:p>
        </w:tc>
        <w:tc>
          <w:tcPr>
            <w:tcW w:w="1985" w:type="dxa"/>
          </w:tcPr>
          <w:p w14:paraId="7EA3A696">
            <w:pPr>
              <w:spacing w:after="0" w:line="240" w:lineRule="auto"/>
              <w:jc w:val="both"/>
              <w:rPr>
                <w:rFonts w:ascii="Arial" w:hAnsi="Arial" w:eastAsia="Times New Roman" w:cs="Arial"/>
                <w:lang w:eastAsia="id-ID"/>
              </w:rPr>
            </w:pPr>
          </w:p>
        </w:tc>
      </w:tr>
      <w:tr w14:paraId="6BF5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34DFE322">
            <w:pPr>
              <w:spacing w:after="0" w:line="240" w:lineRule="auto"/>
              <w:jc w:val="both"/>
              <w:rPr>
                <w:rFonts w:ascii="Arial" w:hAnsi="Arial" w:eastAsia="Times New Roman" w:cs="Arial"/>
                <w:lang w:eastAsia="id-ID"/>
              </w:rPr>
            </w:pPr>
          </w:p>
        </w:tc>
        <w:tc>
          <w:tcPr>
            <w:tcW w:w="3544" w:type="dxa"/>
          </w:tcPr>
          <w:p w14:paraId="72DF164B">
            <w:pPr>
              <w:spacing w:after="0" w:line="240" w:lineRule="auto"/>
              <w:jc w:val="both"/>
              <w:rPr>
                <w:rFonts w:ascii="Arial" w:hAnsi="Arial" w:eastAsia="Times New Roman" w:cs="Arial"/>
                <w:lang w:eastAsia="id-ID"/>
              </w:rPr>
            </w:pPr>
            <w:r>
              <w:rPr>
                <w:rFonts w:ascii="Arial" w:hAnsi="Arial" w:eastAsia="Times New Roman" w:cs="Arial"/>
                <w:lang w:eastAsia="id-ID"/>
              </w:rPr>
              <w:t>Pengajuan draft dan Penetapan Keputusan Sekda tentang Tim Efektif (I)</w:t>
            </w:r>
          </w:p>
        </w:tc>
        <w:tc>
          <w:tcPr>
            <w:tcW w:w="850" w:type="dxa"/>
          </w:tcPr>
          <w:p w14:paraId="06DE7E5A">
            <w:pPr>
              <w:spacing w:after="0" w:line="240" w:lineRule="auto"/>
              <w:jc w:val="center"/>
              <w:rPr>
                <w:rFonts w:ascii="Arial" w:hAnsi="Arial" w:eastAsia="Times New Roman" w:cs="Arial"/>
                <w:lang w:eastAsia="id-ID"/>
              </w:rPr>
            </w:pPr>
            <w:r>
              <w:rPr>
                <w:rFonts w:ascii="Arial" w:hAnsi="Arial" w:eastAsia="Times New Roman" w:cs="Arial"/>
                <w:lang w:eastAsia="id-ID"/>
              </w:rPr>
              <w:t>O</w:t>
            </w:r>
          </w:p>
        </w:tc>
        <w:tc>
          <w:tcPr>
            <w:tcW w:w="1985" w:type="dxa"/>
          </w:tcPr>
          <w:p w14:paraId="73DDBEFB">
            <w:pPr>
              <w:spacing w:after="0" w:line="240" w:lineRule="auto"/>
              <w:jc w:val="both"/>
              <w:rPr>
                <w:rFonts w:ascii="Arial" w:hAnsi="Arial" w:eastAsia="Times New Roman" w:cs="Arial"/>
                <w:lang w:eastAsia="id-ID"/>
              </w:rPr>
            </w:pPr>
            <w:r>
              <w:rPr>
                <w:rFonts w:ascii="Arial" w:hAnsi="Arial" w:eastAsia="Times New Roman" w:cs="Arial"/>
                <w:lang w:eastAsia="id-ID"/>
              </w:rPr>
              <w:t>Draft SK</w:t>
            </w:r>
          </w:p>
        </w:tc>
      </w:tr>
      <w:tr w14:paraId="047A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245D32BE">
            <w:pPr>
              <w:spacing w:after="0" w:line="240" w:lineRule="auto"/>
              <w:jc w:val="both"/>
              <w:rPr>
                <w:rFonts w:ascii="Arial" w:hAnsi="Arial" w:eastAsia="Times New Roman" w:cs="Arial"/>
                <w:lang w:eastAsia="id-ID"/>
              </w:rPr>
            </w:pPr>
          </w:p>
        </w:tc>
        <w:tc>
          <w:tcPr>
            <w:tcW w:w="3544" w:type="dxa"/>
          </w:tcPr>
          <w:p w14:paraId="57BD48CD">
            <w:pPr>
              <w:spacing w:after="0" w:line="240" w:lineRule="auto"/>
              <w:jc w:val="both"/>
              <w:rPr>
                <w:rFonts w:ascii="Arial" w:hAnsi="Arial" w:eastAsia="Times New Roman" w:cs="Arial"/>
                <w:lang w:eastAsia="id-ID"/>
              </w:rPr>
            </w:pPr>
            <w:r>
              <w:rPr>
                <w:rFonts w:ascii="Arial" w:hAnsi="Arial" w:eastAsia="Times New Roman" w:cs="Arial"/>
                <w:lang w:eastAsia="id-ID"/>
              </w:rPr>
              <w:t>Penyusunan RPP</w:t>
            </w:r>
          </w:p>
        </w:tc>
        <w:tc>
          <w:tcPr>
            <w:tcW w:w="850" w:type="dxa"/>
          </w:tcPr>
          <w:p w14:paraId="46218913">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985" w:type="dxa"/>
          </w:tcPr>
          <w:p w14:paraId="2DCFB888">
            <w:pPr>
              <w:spacing w:after="0" w:line="240" w:lineRule="auto"/>
              <w:jc w:val="both"/>
              <w:rPr>
                <w:rFonts w:ascii="Arial" w:hAnsi="Arial" w:eastAsia="Times New Roman" w:cs="Arial"/>
                <w:lang w:eastAsia="id-ID"/>
              </w:rPr>
            </w:pPr>
            <w:r>
              <w:rPr>
                <w:rFonts w:ascii="Arial" w:hAnsi="Arial" w:eastAsia="Times New Roman" w:cs="Arial"/>
                <w:lang w:eastAsia="id-ID"/>
              </w:rPr>
              <w:t>Draft RPP</w:t>
            </w:r>
          </w:p>
        </w:tc>
      </w:tr>
      <w:tr w14:paraId="5D902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5E96AF1">
            <w:pPr>
              <w:pStyle w:val="18"/>
              <w:numPr>
                <w:ilvl w:val="0"/>
                <w:numId w:val="20"/>
              </w:numPr>
              <w:spacing w:after="0" w:line="240" w:lineRule="auto"/>
              <w:ind w:left="318" w:hanging="284"/>
              <w:jc w:val="both"/>
              <w:rPr>
                <w:rFonts w:ascii="Arial" w:hAnsi="Arial" w:eastAsia="Times New Roman" w:cs="Arial"/>
                <w:lang w:eastAsia="id-ID"/>
              </w:rPr>
            </w:pPr>
            <w:r>
              <w:rPr>
                <w:rFonts w:ascii="Arial" w:hAnsi="Arial" w:eastAsia="Times New Roman" w:cs="Arial"/>
                <w:lang w:eastAsia="id-ID"/>
              </w:rPr>
              <w:t xml:space="preserve">2 </w:t>
            </w:r>
          </w:p>
          <w:p w14:paraId="1D6E03E2">
            <w:pPr>
              <w:spacing w:after="0" w:line="240" w:lineRule="auto"/>
              <w:ind w:left="34"/>
              <w:jc w:val="both"/>
              <w:rPr>
                <w:rFonts w:ascii="Arial" w:hAnsi="Arial" w:eastAsia="Times New Roman" w:cs="Arial"/>
                <w:lang w:eastAsia="id-ID"/>
              </w:rPr>
            </w:pPr>
            <w:r>
              <w:rPr>
                <w:rFonts w:ascii="Arial" w:hAnsi="Arial" w:eastAsia="Times New Roman" w:cs="Arial"/>
                <w:lang w:eastAsia="id-ID"/>
              </w:rPr>
              <w:t>Agustus 2025</w:t>
            </w:r>
          </w:p>
        </w:tc>
        <w:tc>
          <w:tcPr>
            <w:tcW w:w="3544" w:type="dxa"/>
          </w:tcPr>
          <w:p w14:paraId="67F348EC">
            <w:pPr>
              <w:spacing w:after="0" w:line="240" w:lineRule="auto"/>
              <w:jc w:val="both"/>
              <w:rPr>
                <w:rFonts w:ascii="Arial" w:hAnsi="Arial" w:eastAsia="Times New Roman" w:cs="Arial"/>
                <w:lang w:eastAsia="id-ID"/>
              </w:rPr>
            </w:pPr>
            <w:r>
              <w:rPr>
                <w:rFonts w:ascii="Arial" w:hAnsi="Arial" w:eastAsia="Times New Roman" w:cs="Arial"/>
                <w:lang w:eastAsia="id-ID"/>
              </w:rPr>
              <w:t>Rapat Tim Efektif dan Penyusunan RPP</w:t>
            </w:r>
          </w:p>
        </w:tc>
        <w:tc>
          <w:tcPr>
            <w:tcW w:w="850" w:type="dxa"/>
          </w:tcPr>
          <w:p w14:paraId="68FD2608">
            <w:pPr>
              <w:spacing w:after="0" w:line="240" w:lineRule="auto"/>
              <w:jc w:val="center"/>
            </w:pPr>
            <w:r>
              <w:rPr>
                <w:rFonts w:ascii="Arial" w:hAnsi="Arial" w:eastAsia="Times New Roman" w:cs="Arial"/>
                <w:lang w:eastAsia="id-ID"/>
              </w:rPr>
              <w:t>P</w:t>
            </w:r>
          </w:p>
        </w:tc>
        <w:tc>
          <w:tcPr>
            <w:tcW w:w="1985" w:type="dxa"/>
          </w:tcPr>
          <w:p w14:paraId="2FFEEB5B">
            <w:pPr>
              <w:spacing w:after="0" w:line="240" w:lineRule="auto"/>
              <w:jc w:val="both"/>
              <w:rPr>
                <w:rFonts w:ascii="Arial" w:hAnsi="Arial" w:eastAsia="Times New Roman" w:cs="Arial"/>
                <w:lang w:eastAsia="id-ID"/>
              </w:rPr>
            </w:pPr>
            <w:r>
              <w:rPr>
                <w:rFonts w:ascii="Arial" w:hAnsi="Arial" w:eastAsia="Times New Roman" w:cs="Arial"/>
                <w:lang w:eastAsia="id-ID"/>
              </w:rPr>
              <w:t>Daftar hadir/</w:t>
            </w:r>
          </w:p>
          <w:p w14:paraId="5A6C8376">
            <w:pPr>
              <w:spacing w:after="0" w:line="240" w:lineRule="auto"/>
              <w:jc w:val="both"/>
              <w:rPr>
                <w:rFonts w:ascii="Arial" w:hAnsi="Arial" w:eastAsia="Times New Roman" w:cs="Arial"/>
                <w:lang w:eastAsia="id-ID"/>
              </w:rPr>
            </w:pPr>
            <w:r>
              <w:rPr>
                <w:rFonts w:ascii="Arial" w:hAnsi="Arial" w:eastAsia="Times New Roman" w:cs="Arial"/>
                <w:lang w:eastAsia="id-ID"/>
              </w:rPr>
              <w:t>notula rapat</w:t>
            </w:r>
          </w:p>
        </w:tc>
      </w:tr>
      <w:tr w14:paraId="3AC9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8A12037">
            <w:pPr>
              <w:spacing w:after="0" w:line="240" w:lineRule="auto"/>
              <w:jc w:val="both"/>
              <w:rPr>
                <w:rFonts w:ascii="Arial" w:hAnsi="Arial" w:eastAsia="Times New Roman" w:cs="Arial"/>
                <w:lang w:eastAsia="id-ID"/>
              </w:rPr>
            </w:pPr>
            <w:r>
              <w:rPr>
                <w:rFonts w:ascii="Arial" w:hAnsi="Arial" w:eastAsia="Times New Roman" w:cs="Arial"/>
                <w:lang w:eastAsia="id-ID"/>
              </w:rPr>
              <w:t>4</w:t>
            </w:r>
          </w:p>
          <w:p w14:paraId="08BEF552">
            <w:pPr>
              <w:spacing w:after="0" w:line="240" w:lineRule="auto"/>
              <w:jc w:val="both"/>
              <w:rPr>
                <w:rFonts w:ascii="Arial" w:hAnsi="Arial" w:eastAsia="Times New Roman" w:cs="Arial"/>
                <w:lang w:eastAsia="id-ID"/>
              </w:rPr>
            </w:pPr>
            <w:r>
              <w:rPr>
                <w:rFonts w:ascii="Arial" w:hAnsi="Arial" w:eastAsia="Times New Roman" w:cs="Arial"/>
                <w:lang w:eastAsia="id-ID"/>
              </w:rPr>
              <w:t>Agustus 2025</w:t>
            </w:r>
          </w:p>
        </w:tc>
        <w:tc>
          <w:tcPr>
            <w:tcW w:w="3544" w:type="dxa"/>
          </w:tcPr>
          <w:p w14:paraId="7D98E77F">
            <w:pPr>
              <w:spacing w:after="0" w:line="240" w:lineRule="auto"/>
              <w:jc w:val="both"/>
              <w:rPr>
                <w:rFonts w:ascii="Arial" w:hAnsi="Arial" w:eastAsia="Times New Roman" w:cs="Arial"/>
                <w:lang w:eastAsia="id-ID"/>
              </w:rPr>
            </w:pPr>
            <w:r>
              <w:rPr>
                <w:rFonts w:ascii="Arial" w:hAnsi="Arial" w:eastAsia="Times New Roman" w:cs="Arial"/>
                <w:lang w:eastAsia="id-ID"/>
              </w:rPr>
              <w:t>Perbaikan RPP serta Pengajuan dan Penetapan Keputusan Sekda tentang Tim Efektif (II) dengan menambahkan Coach</w:t>
            </w:r>
          </w:p>
          <w:p w14:paraId="0E621FEE">
            <w:pPr>
              <w:spacing w:after="0" w:line="240" w:lineRule="auto"/>
              <w:jc w:val="both"/>
              <w:rPr>
                <w:rFonts w:ascii="Arial" w:hAnsi="Arial" w:eastAsia="Times New Roman" w:cs="Arial"/>
                <w:lang w:eastAsia="id-ID"/>
              </w:rPr>
            </w:pPr>
          </w:p>
          <w:p w14:paraId="1896EB57">
            <w:pPr>
              <w:spacing w:after="0" w:line="240" w:lineRule="auto"/>
              <w:jc w:val="both"/>
              <w:rPr>
                <w:rFonts w:ascii="Arial" w:hAnsi="Arial" w:eastAsia="Times New Roman" w:cs="Arial"/>
                <w:lang w:eastAsia="id-ID"/>
              </w:rPr>
            </w:pPr>
          </w:p>
          <w:p w14:paraId="36762B9E">
            <w:pPr>
              <w:spacing w:after="0" w:line="240" w:lineRule="auto"/>
              <w:jc w:val="both"/>
              <w:rPr>
                <w:rFonts w:ascii="Arial" w:hAnsi="Arial" w:eastAsia="Times New Roman" w:cs="Arial"/>
                <w:lang w:eastAsia="id-ID"/>
              </w:rPr>
            </w:pPr>
          </w:p>
        </w:tc>
        <w:tc>
          <w:tcPr>
            <w:tcW w:w="850" w:type="dxa"/>
          </w:tcPr>
          <w:p w14:paraId="796463B9">
            <w:pPr>
              <w:spacing w:after="0" w:line="240" w:lineRule="auto"/>
              <w:jc w:val="center"/>
            </w:pPr>
            <w:r>
              <w:t>O</w:t>
            </w:r>
          </w:p>
        </w:tc>
        <w:tc>
          <w:tcPr>
            <w:tcW w:w="1985" w:type="dxa"/>
          </w:tcPr>
          <w:p w14:paraId="6B64CD0D">
            <w:pPr>
              <w:spacing w:after="0" w:line="240" w:lineRule="auto"/>
              <w:jc w:val="both"/>
              <w:rPr>
                <w:rFonts w:ascii="Arial" w:hAnsi="Arial" w:eastAsia="Times New Roman" w:cs="Arial"/>
                <w:lang w:eastAsia="id-ID"/>
              </w:rPr>
            </w:pPr>
            <w:r>
              <w:rPr>
                <w:rFonts w:ascii="Arial" w:hAnsi="Arial" w:eastAsia="Times New Roman" w:cs="Arial"/>
                <w:lang w:eastAsia="id-ID"/>
              </w:rPr>
              <w:t>Draft RPP dan Draft SK Tim Efektif (II)</w:t>
            </w:r>
          </w:p>
        </w:tc>
      </w:tr>
      <w:tr w14:paraId="2298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Pr>
          <w:p w14:paraId="52ED5760">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1F55DCEB">
            <w:pPr>
              <w:spacing w:after="0" w:line="240" w:lineRule="auto"/>
              <w:jc w:val="both"/>
              <w:rPr>
                <w:rFonts w:ascii="Arial" w:hAnsi="Arial" w:eastAsia="Times New Roman" w:cs="Arial"/>
                <w:lang w:eastAsia="id-ID"/>
              </w:rPr>
            </w:pPr>
            <w:r>
              <w:rPr>
                <w:rFonts w:ascii="Arial" w:hAnsi="Arial" w:eastAsia="Times New Roman" w:cs="Arial"/>
                <w:lang w:eastAsia="id-ID"/>
              </w:rPr>
              <w:t>September 2025</w:t>
            </w:r>
          </w:p>
        </w:tc>
        <w:tc>
          <w:tcPr>
            <w:tcW w:w="3544" w:type="dxa"/>
          </w:tcPr>
          <w:p w14:paraId="74B3FACD">
            <w:pPr>
              <w:spacing w:after="0" w:line="240" w:lineRule="auto"/>
              <w:jc w:val="both"/>
              <w:rPr>
                <w:rFonts w:ascii="Arial" w:hAnsi="Arial" w:eastAsia="Times New Roman" w:cs="Arial"/>
                <w:lang w:eastAsia="id-ID"/>
              </w:rPr>
            </w:pPr>
            <w:r>
              <w:rPr>
                <w:rFonts w:ascii="Arial" w:hAnsi="Arial" w:eastAsia="Times New Roman" w:cs="Arial"/>
                <w:lang w:eastAsia="id-ID"/>
              </w:rPr>
              <w:t>Koordinasi dengan OPD terkait</w:t>
            </w:r>
          </w:p>
        </w:tc>
        <w:tc>
          <w:tcPr>
            <w:tcW w:w="850" w:type="dxa"/>
          </w:tcPr>
          <w:p w14:paraId="40D9ED04">
            <w:pPr>
              <w:spacing w:after="0" w:line="240" w:lineRule="auto"/>
              <w:jc w:val="center"/>
            </w:pPr>
            <w:r>
              <w:rPr>
                <w:rFonts w:ascii="Arial" w:hAnsi="Arial" w:eastAsia="Times New Roman" w:cs="Arial"/>
                <w:lang w:eastAsia="id-ID"/>
              </w:rPr>
              <w:t>P</w:t>
            </w:r>
          </w:p>
        </w:tc>
        <w:tc>
          <w:tcPr>
            <w:tcW w:w="1985" w:type="dxa"/>
          </w:tcPr>
          <w:p w14:paraId="0311E2E4">
            <w:pPr>
              <w:spacing w:after="0" w:line="240" w:lineRule="auto"/>
              <w:jc w:val="both"/>
              <w:rPr>
                <w:rFonts w:ascii="Arial" w:hAnsi="Arial" w:eastAsia="Times New Roman" w:cs="Arial"/>
                <w:lang w:eastAsia="id-ID"/>
              </w:rPr>
            </w:pPr>
            <w:r>
              <w:rPr>
                <w:rFonts w:ascii="Arial" w:hAnsi="Arial" w:eastAsia="Times New Roman" w:cs="Arial"/>
                <w:lang w:eastAsia="id-ID"/>
              </w:rPr>
              <w:t>Dokumentasi</w:t>
            </w:r>
          </w:p>
        </w:tc>
      </w:tr>
      <w:tr w14:paraId="3E57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5A15A544">
            <w:pPr>
              <w:spacing w:after="0" w:line="240" w:lineRule="auto"/>
              <w:jc w:val="both"/>
              <w:rPr>
                <w:rFonts w:ascii="Arial" w:hAnsi="Arial" w:eastAsia="Times New Roman" w:cs="Arial"/>
                <w:lang w:eastAsia="id-ID"/>
              </w:rPr>
            </w:pPr>
          </w:p>
        </w:tc>
        <w:tc>
          <w:tcPr>
            <w:tcW w:w="3544" w:type="dxa"/>
          </w:tcPr>
          <w:p w14:paraId="1A98CBAA">
            <w:pPr>
              <w:spacing w:after="0" w:line="240" w:lineRule="auto"/>
              <w:jc w:val="both"/>
              <w:rPr>
                <w:rFonts w:ascii="Arial" w:hAnsi="Arial" w:eastAsia="Times New Roman" w:cs="Arial"/>
                <w:lang w:eastAsia="id-ID"/>
              </w:rPr>
            </w:pPr>
            <w:r>
              <w:rPr>
                <w:rFonts w:ascii="Arial" w:hAnsi="Arial" w:eastAsia="Times New Roman" w:cs="Arial"/>
                <w:lang w:eastAsia="id-ID"/>
              </w:rPr>
              <w:t>Pengajuan draft SK Tim Peningkatan Kompetensi ASN berbasis Literasi</w:t>
            </w:r>
          </w:p>
        </w:tc>
        <w:tc>
          <w:tcPr>
            <w:tcW w:w="850" w:type="dxa"/>
          </w:tcPr>
          <w:p w14:paraId="0A0F0EE4">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985" w:type="dxa"/>
          </w:tcPr>
          <w:p w14:paraId="7D6D637E">
            <w:pPr>
              <w:spacing w:after="0" w:line="240" w:lineRule="auto"/>
              <w:jc w:val="both"/>
              <w:rPr>
                <w:rFonts w:ascii="Arial" w:hAnsi="Arial" w:eastAsia="Times New Roman" w:cs="Arial"/>
                <w:lang w:eastAsia="id-ID"/>
              </w:rPr>
            </w:pPr>
            <w:r>
              <w:rPr>
                <w:rFonts w:ascii="Arial" w:hAnsi="Arial" w:eastAsia="Times New Roman" w:cs="Arial"/>
                <w:lang w:eastAsia="id-ID"/>
              </w:rPr>
              <w:t>Draft SK</w:t>
            </w:r>
          </w:p>
        </w:tc>
      </w:tr>
      <w:tr w14:paraId="308A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37F10797">
            <w:pPr>
              <w:spacing w:after="0" w:line="240" w:lineRule="auto"/>
              <w:jc w:val="both"/>
              <w:rPr>
                <w:rFonts w:ascii="Arial" w:hAnsi="Arial" w:eastAsia="Times New Roman" w:cs="Arial"/>
                <w:lang w:eastAsia="id-ID"/>
              </w:rPr>
            </w:pPr>
          </w:p>
        </w:tc>
        <w:tc>
          <w:tcPr>
            <w:tcW w:w="3544" w:type="dxa"/>
          </w:tcPr>
          <w:p w14:paraId="23541751">
            <w:pPr>
              <w:spacing w:after="0" w:line="240" w:lineRule="auto"/>
              <w:jc w:val="both"/>
              <w:rPr>
                <w:rFonts w:ascii="Arial" w:hAnsi="Arial" w:eastAsia="Times New Roman" w:cs="Arial"/>
                <w:lang w:eastAsia="id-ID"/>
              </w:rPr>
            </w:pPr>
            <w:r>
              <w:rPr>
                <w:rFonts w:ascii="Arial" w:hAnsi="Arial" w:eastAsia="Times New Roman" w:cs="Arial"/>
                <w:lang w:eastAsia="id-ID"/>
              </w:rPr>
              <w:t>Pengajuan Surat Edaran Bupati tentang Penerapan Standar Literasi ASN</w:t>
            </w:r>
          </w:p>
        </w:tc>
        <w:tc>
          <w:tcPr>
            <w:tcW w:w="850" w:type="dxa"/>
          </w:tcPr>
          <w:p w14:paraId="79C7B7A0">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985" w:type="dxa"/>
          </w:tcPr>
          <w:p w14:paraId="60D3CB89">
            <w:pPr>
              <w:spacing w:after="0" w:line="240" w:lineRule="auto"/>
              <w:jc w:val="both"/>
              <w:rPr>
                <w:rFonts w:ascii="Arial" w:hAnsi="Arial" w:eastAsia="Times New Roman" w:cs="Arial"/>
                <w:lang w:eastAsia="id-ID"/>
              </w:rPr>
            </w:pPr>
            <w:r>
              <w:rPr>
                <w:rFonts w:ascii="Arial" w:hAnsi="Arial" w:eastAsia="Times New Roman" w:cs="Arial"/>
                <w:lang w:eastAsia="id-ID"/>
              </w:rPr>
              <w:t>Draft Surat Edaran Bupati</w:t>
            </w:r>
          </w:p>
        </w:tc>
      </w:tr>
      <w:tr w14:paraId="2573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39F0166A">
            <w:pPr>
              <w:spacing w:after="0" w:line="240" w:lineRule="auto"/>
              <w:jc w:val="both"/>
              <w:rPr>
                <w:rFonts w:ascii="Arial" w:hAnsi="Arial" w:eastAsia="Times New Roman" w:cs="Arial"/>
                <w:lang w:eastAsia="id-ID"/>
              </w:rPr>
            </w:pPr>
          </w:p>
        </w:tc>
        <w:tc>
          <w:tcPr>
            <w:tcW w:w="3544" w:type="dxa"/>
          </w:tcPr>
          <w:p w14:paraId="441A9F24">
            <w:pPr>
              <w:spacing w:after="0" w:line="240" w:lineRule="auto"/>
              <w:jc w:val="both"/>
              <w:rPr>
                <w:rFonts w:ascii="Arial" w:hAnsi="Arial" w:eastAsia="Times New Roman" w:cs="Arial"/>
                <w:lang w:eastAsia="id-ID"/>
              </w:rPr>
            </w:pPr>
            <w:r>
              <w:rPr>
                <w:rFonts w:ascii="Arial" w:hAnsi="Arial" w:eastAsia="Times New Roman" w:cs="Arial"/>
                <w:lang w:eastAsia="id-ID"/>
              </w:rPr>
              <w:t>Pengajuan Instruksi Bupati tentang Pelaksanaan Keputusan Bupati tentang Tim Peningkatan Kompetensi ASN Berbasis Literasi dan Surat Edaran Bupati tentang Penerapan Standar Literasi ASN</w:t>
            </w:r>
          </w:p>
        </w:tc>
        <w:tc>
          <w:tcPr>
            <w:tcW w:w="850" w:type="dxa"/>
          </w:tcPr>
          <w:p w14:paraId="0A074B29">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985" w:type="dxa"/>
          </w:tcPr>
          <w:p w14:paraId="16DE5942">
            <w:pPr>
              <w:spacing w:after="0" w:line="240" w:lineRule="auto"/>
              <w:jc w:val="both"/>
              <w:rPr>
                <w:rFonts w:ascii="Arial" w:hAnsi="Arial" w:eastAsia="Times New Roman" w:cs="Arial"/>
                <w:lang w:eastAsia="id-ID"/>
              </w:rPr>
            </w:pPr>
            <w:r>
              <w:rPr>
                <w:rFonts w:ascii="Arial" w:hAnsi="Arial" w:eastAsia="Times New Roman" w:cs="Arial"/>
                <w:lang w:eastAsia="id-ID"/>
              </w:rPr>
              <w:t>Draft Instruksi Bupati Bupati</w:t>
            </w:r>
          </w:p>
        </w:tc>
      </w:tr>
      <w:tr w14:paraId="0D54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Pr>
          <w:p w14:paraId="5627B51A">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0B51FC09">
            <w:pPr>
              <w:spacing w:after="0" w:line="240" w:lineRule="auto"/>
              <w:jc w:val="both"/>
              <w:rPr>
                <w:rFonts w:ascii="Arial" w:hAnsi="Arial" w:eastAsia="Times New Roman" w:cs="Arial"/>
                <w:lang w:eastAsia="id-ID"/>
              </w:rPr>
            </w:pPr>
            <w:r>
              <w:rPr>
                <w:rFonts w:ascii="Arial" w:hAnsi="Arial" w:eastAsia="Times New Roman" w:cs="Arial"/>
                <w:i/>
                <w:lang w:eastAsia="id-ID"/>
              </w:rPr>
              <w:t>Oktober</w:t>
            </w:r>
            <w:r>
              <w:rPr>
                <w:rFonts w:ascii="Arial" w:hAnsi="Arial" w:eastAsia="Times New Roman" w:cs="Arial"/>
                <w:lang w:eastAsia="id-ID"/>
              </w:rPr>
              <w:t xml:space="preserve"> 2025</w:t>
            </w:r>
          </w:p>
        </w:tc>
        <w:tc>
          <w:tcPr>
            <w:tcW w:w="3544" w:type="dxa"/>
          </w:tcPr>
          <w:p w14:paraId="12DE7813">
            <w:pPr>
              <w:spacing w:after="0" w:line="240" w:lineRule="auto"/>
              <w:jc w:val="both"/>
              <w:rPr>
                <w:rFonts w:ascii="Arial" w:hAnsi="Arial" w:eastAsia="Times New Roman" w:cs="Arial"/>
                <w:lang w:eastAsia="id-ID"/>
              </w:rPr>
            </w:pPr>
            <w:r>
              <w:rPr>
                <w:rFonts w:ascii="Arial" w:hAnsi="Arial" w:eastAsia="Times New Roman" w:cs="Arial"/>
                <w:lang w:eastAsia="id-ID"/>
              </w:rPr>
              <w:t>Pemetaan penempatan tugas PPPK di Sekretariat Daerah</w:t>
            </w:r>
          </w:p>
        </w:tc>
        <w:tc>
          <w:tcPr>
            <w:tcW w:w="850" w:type="dxa"/>
          </w:tcPr>
          <w:p w14:paraId="39B75F27">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985" w:type="dxa"/>
          </w:tcPr>
          <w:p w14:paraId="2ED50697">
            <w:pPr>
              <w:spacing w:after="0" w:line="240" w:lineRule="auto"/>
              <w:jc w:val="both"/>
              <w:rPr>
                <w:rFonts w:ascii="Arial" w:hAnsi="Arial" w:eastAsia="Times New Roman" w:cs="Arial"/>
                <w:lang w:eastAsia="id-ID"/>
              </w:rPr>
            </w:pPr>
            <w:r>
              <w:rPr>
                <w:rFonts w:ascii="Arial" w:hAnsi="Arial" w:eastAsia="Times New Roman" w:cs="Arial"/>
                <w:lang w:eastAsia="id-ID"/>
              </w:rPr>
              <w:t>Dokumen</w:t>
            </w:r>
          </w:p>
        </w:tc>
      </w:tr>
      <w:tr w14:paraId="2CF6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24E8B340">
            <w:pPr>
              <w:spacing w:after="0" w:line="240" w:lineRule="auto"/>
              <w:jc w:val="both"/>
              <w:rPr>
                <w:rFonts w:ascii="Arial" w:hAnsi="Arial" w:eastAsia="Times New Roman" w:cs="Arial"/>
                <w:lang w:eastAsia="id-ID"/>
              </w:rPr>
            </w:pPr>
          </w:p>
        </w:tc>
        <w:tc>
          <w:tcPr>
            <w:tcW w:w="3544" w:type="dxa"/>
          </w:tcPr>
          <w:p w14:paraId="38B41420">
            <w:pPr>
              <w:spacing w:after="0" w:line="240" w:lineRule="auto"/>
              <w:jc w:val="both"/>
              <w:rPr>
                <w:rFonts w:ascii="Arial" w:hAnsi="Arial" w:eastAsia="Times New Roman" w:cs="Arial"/>
                <w:lang w:eastAsia="id-ID"/>
              </w:rPr>
            </w:pPr>
            <w:r>
              <w:rPr>
                <w:rFonts w:ascii="Arial" w:hAnsi="Arial" w:eastAsia="Times New Roman" w:cs="Arial"/>
                <w:lang w:eastAsia="id-ID"/>
              </w:rPr>
              <w:t>Penyusunan contoh Draft SK penempatan/uraian tugas pejabat fungsional, PPPK, CPNS</w:t>
            </w:r>
            <w:r>
              <w:rPr>
                <w:rFonts w:ascii="Arial" w:hAnsi="Arial" w:eastAsia="Times New Roman" w:cs="Arial"/>
                <w:lang w:eastAsia="id-ID"/>
              </w:rPr>
              <w:tab/>
            </w:r>
          </w:p>
        </w:tc>
        <w:tc>
          <w:tcPr>
            <w:tcW w:w="850" w:type="dxa"/>
          </w:tcPr>
          <w:p w14:paraId="5F10B238">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985" w:type="dxa"/>
          </w:tcPr>
          <w:p w14:paraId="0F10EF38">
            <w:pPr>
              <w:spacing w:after="0" w:line="240" w:lineRule="auto"/>
              <w:jc w:val="both"/>
              <w:rPr>
                <w:rFonts w:ascii="Arial" w:hAnsi="Arial" w:eastAsia="Times New Roman" w:cs="Arial"/>
                <w:lang w:eastAsia="id-ID"/>
              </w:rPr>
            </w:pPr>
            <w:r>
              <w:rPr>
                <w:rFonts w:ascii="Arial" w:hAnsi="Arial" w:eastAsia="Times New Roman" w:cs="Arial"/>
                <w:lang w:eastAsia="id-ID"/>
              </w:rPr>
              <w:t>Draft SK Kepala OPD</w:t>
            </w:r>
          </w:p>
        </w:tc>
      </w:tr>
      <w:tr w14:paraId="2264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1F51CBC1">
            <w:pPr>
              <w:spacing w:after="0" w:line="240" w:lineRule="auto"/>
              <w:jc w:val="both"/>
              <w:rPr>
                <w:rFonts w:ascii="Arial" w:hAnsi="Arial" w:eastAsia="Times New Roman" w:cs="Arial"/>
                <w:lang w:eastAsia="id-ID"/>
              </w:rPr>
            </w:pPr>
          </w:p>
        </w:tc>
        <w:tc>
          <w:tcPr>
            <w:tcW w:w="3544" w:type="dxa"/>
          </w:tcPr>
          <w:p w14:paraId="4A3F4C28">
            <w:pPr>
              <w:spacing w:after="0" w:line="240" w:lineRule="auto"/>
              <w:jc w:val="both"/>
              <w:rPr>
                <w:rFonts w:ascii="Arial" w:hAnsi="Arial" w:eastAsia="Times New Roman" w:cs="Arial"/>
                <w:lang w:eastAsia="id-ID"/>
              </w:rPr>
            </w:pPr>
            <w:r>
              <w:rPr>
                <w:rFonts w:ascii="Arial" w:hAnsi="Arial" w:eastAsia="Times New Roman" w:cs="Arial"/>
                <w:lang w:eastAsia="id-ID"/>
              </w:rPr>
              <w:t>Memberikan pembelajaran mengenai perbaikan menu WEB di Dinas Perpustakaan dan Kearsipan</w:t>
            </w:r>
          </w:p>
        </w:tc>
        <w:tc>
          <w:tcPr>
            <w:tcW w:w="850" w:type="dxa"/>
          </w:tcPr>
          <w:p w14:paraId="77DCF0D3">
            <w:pPr>
              <w:spacing w:after="0" w:line="240" w:lineRule="auto"/>
              <w:jc w:val="center"/>
              <w:rPr>
                <w:rFonts w:ascii="Arial" w:hAnsi="Arial" w:eastAsia="Times New Roman" w:cs="Arial"/>
                <w:lang w:eastAsia="id-ID"/>
              </w:rPr>
            </w:pPr>
          </w:p>
        </w:tc>
        <w:tc>
          <w:tcPr>
            <w:tcW w:w="1985" w:type="dxa"/>
          </w:tcPr>
          <w:p w14:paraId="10746E51">
            <w:pPr>
              <w:spacing w:after="0" w:line="240" w:lineRule="auto"/>
              <w:jc w:val="both"/>
              <w:rPr>
                <w:rFonts w:ascii="Arial" w:hAnsi="Arial" w:eastAsia="Times New Roman" w:cs="Arial"/>
                <w:lang w:eastAsia="id-ID"/>
              </w:rPr>
            </w:pPr>
          </w:p>
        </w:tc>
      </w:tr>
      <w:tr w14:paraId="377E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5C6249A4">
            <w:pPr>
              <w:spacing w:after="0" w:line="240" w:lineRule="auto"/>
              <w:jc w:val="both"/>
              <w:rPr>
                <w:rFonts w:ascii="Arial" w:hAnsi="Arial" w:eastAsia="Times New Roman" w:cs="Arial"/>
                <w:lang w:eastAsia="id-ID"/>
              </w:rPr>
            </w:pPr>
          </w:p>
        </w:tc>
        <w:tc>
          <w:tcPr>
            <w:tcW w:w="3544" w:type="dxa"/>
          </w:tcPr>
          <w:p w14:paraId="1D6911FE">
            <w:pPr>
              <w:spacing w:after="0" w:line="240" w:lineRule="auto"/>
              <w:jc w:val="both"/>
              <w:rPr>
                <w:rFonts w:ascii="Arial" w:hAnsi="Arial" w:eastAsia="Times New Roman" w:cs="Arial"/>
                <w:lang w:eastAsia="id-ID"/>
              </w:rPr>
            </w:pPr>
            <w:r>
              <w:rPr>
                <w:rFonts w:ascii="Arial" w:hAnsi="Arial" w:eastAsia="Times New Roman" w:cs="Arial"/>
                <w:lang w:eastAsia="id-ID"/>
              </w:rPr>
              <w:t>Memberikan pembelajaran mengenai pembuatan Tata Naskah Dinas</w:t>
            </w:r>
          </w:p>
        </w:tc>
        <w:tc>
          <w:tcPr>
            <w:tcW w:w="850" w:type="dxa"/>
          </w:tcPr>
          <w:p w14:paraId="1F46130A">
            <w:pPr>
              <w:spacing w:after="0" w:line="240" w:lineRule="auto"/>
              <w:jc w:val="center"/>
              <w:rPr>
                <w:rFonts w:ascii="Arial" w:hAnsi="Arial" w:eastAsia="Times New Roman" w:cs="Arial"/>
                <w:lang w:eastAsia="id-ID"/>
              </w:rPr>
            </w:pPr>
          </w:p>
        </w:tc>
        <w:tc>
          <w:tcPr>
            <w:tcW w:w="1985" w:type="dxa"/>
          </w:tcPr>
          <w:p w14:paraId="06413C51">
            <w:pPr>
              <w:spacing w:after="0" w:line="240" w:lineRule="auto"/>
              <w:jc w:val="both"/>
              <w:rPr>
                <w:rFonts w:ascii="Arial" w:hAnsi="Arial" w:eastAsia="Times New Roman" w:cs="Arial"/>
                <w:lang w:eastAsia="id-ID"/>
              </w:rPr>
            </w:pPr>
          </w:p>
        </w:tc>
      </w:tr>
      <w:tr w14:paraId="5926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Pr>
          <w:p w14:paraId="6D017B59">
            <w:pPr>
              <w:spacing w:after="0" w:line="240" w:lineRule="auto"/>
              <w:jc w:val="both"/>
              <w:rPr>
                <w:rFonts w:ascii="Arial" w:hAnsi="Arial" w:eastAsia="Times New Roman" w:cs="Arial"/>
                <w:lang w:eastAsia="id-ID"/>
              </w:rPr>
            </w:pPr>
            <w:r>
              <w:rPr>
                <w:rFonts w:ascii="Arial" w:hAnsi="Arial" w:eastAsia="Times New Roman" w:cs="Arial"/>
                <w:lang w:eastAsia="id-ID"/>
              </w:rPr>
              <w:t xml:space="preserve">3-4 </w:t>
            </w:r>
          </w:p>
          <w:p w14:paraId="53109F7F">
            <w:pPr>
              <w:spacing w:after="0" w:line="240" w:lineRule="auto"/>
              <w:jc w:val="both"/>
              <w:rPr>
                <w:rFonts w:ascii="Arial" w:hAnsi="Arial" w:eastAsia="Times New Roman" w:cs="Arial"/>
                <w:lang w:eastAsia="id-ID"/>
              </w:rPr>
            </w:pPr>
            <w:r>
              <w:rPr>
                <w:rFonts w:ascii="Arial" w:hAnsi="Arial" w:eastAsia="Times New Roman" w:cs="Arial"/>
                <w:lang w:eastAsia="id-ID"/>
              </w:rPr>
              <w:t>Oktober 2025</w:t>
            </w:r>
          </w:p>
        </w:tc>
        <w:tc>
          <w:tcPr>
            <w:tcW w:w="3544" w:type="dxa"/>
          </w:tcPr>
          <w:p w14:paraId="32740A8D">
            <w:pPr>
              <w:spacing w:after="0" w:line="240" w:lineRule="auto"/>
              <w:jc w:val="both"/>
              <w:rPr>
                <w:rFonts w:ascii="Arial" w:hAnsi="Arial" w:eastAsia="Times New Roman" w:cs="Arial"/>
                <w:lang w:eastAsia="id-ID"/>
              </w:rPr>
            </w:pPr>
            <w:r>
              <w:rPr>
                <w:rFonts w:ascii="Arial" w:hAnsi="Arial" w:eastAsia="Times New Roman" w:cs="Arial"/>
                <w:lang w:eastAsia="id-ID"/>
              </w:rPr>
              <w:t>Sosialisasi budaya literasi ASN di Sekretariat Daerah serta Dinas Perpustakaan dan Kearsipan</w:t>
            </w:r>
          </w:p>
        </w:tc>
        <w:tc>
          <w:tcPr>
            <w:tcW w:w="850" w:type="dxa"/>
          </w:tcPr>
          <w:p w14:paraId="69A5865D">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985" w:type="dxa"/>
          </w:tcPr>
          <w:p w14:paraId="1B987EDB">
            <w:pPr>
              <w:spacing w:after="0" w:line="240" w:lineRule="auto"/>
              <w:jc w:val="both"/>
              <w:rPr>
                <w:rFonts w:ascii="Arial" w:hAnsi="Arial" w:eastAsia="Times New Roman" w:cs="Arial"/>
                <w:lang w:eastAsia="id-ID"/>
              </w:rPr>
            </w:pPr>
            <w:r>
              <w:rPr>
                <w:rFonts w:ascii="Arial" w:hAnsi="Arial" w:eastAsia="Times New Roman" w:cs="Arial"/>
                <w:lang w:eastAsia="id-ID"/>
              </w:rPr>
              <w:t>Dokumentasi</w:t>
            </w:r>
          </w:p>
        </w:tc>
      </w:tr>
      <w:tr w14:paraId="3BBD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6876E456">
            <w:pPr>
              <w:spacing w:after="0" w:line="240" w:lineRule="auto"/>
              <w:jc w:val="both"/>
              <w:rPr>
                <w:rFonts w:ascii="Arial" w:hAnsi="Arial" w:eastAsia="Times New Roman" w:cs="Arial"/>
                <w:lang w:eastAsia="id-ID"/>
              </w:rPr>
            </w:pPr>
          </w:p>
        </w:tc>
        <w:tc>
          <w:tcPr>
            <w:tcW w:w="3544" w:type="dxa"/>
          </w:tcPr>
          <w:p w14:paraId="300ED9BE">
            <w:pPr>
              <w:spacing w:after="0" w:line="240" w:lineRule="auto"/>
              <w:jc w:val="both"/>
              <w:rPr>
                <w:rFonts w:ascii="Arial" w:hAnsi="Arial" w:eastAsia="Times New Roman" w:cs="Arial"/>
                <w:lang w:eastAsia="id-ID"/>
              </w:rPr>
            </w:pPr>
            <w:r>
              <w:rPr>
                <w:rFonts w:ascii="Arial" w:hAnsi="Arial" w:eastAsia="Times New Roman" w:cs="Arial"/>
                <w:lang w:eastAsia="id-ID"/>
              </w:rPr>
              <w:t>Memberikan pembelajaran mengenai pemetaan penempatan tugas ASN, Penyusunan Uraian Tugas ASN dan Pembuatan Laporan Kinerja ASN</w:t>
            </w:r>
          </w:p>
        </w:tc>
        <w:tc>
          <w:tcPr>
            <w:tcW w:w="850" w:type="dxa"/>
          </w:tcPr>
          <w:p w14:paraId="195885F6">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985" w:type="dxa"/>
          </w:tcPr>
          <w:p w14:paraId="0009AF1F">
            <w:pPr>
              <w:spacing w:after="0" w:line="240" w:lineRule="auto"/>
              <w:jc w:val="both"/>
              <w:rPr>
                <w:rFonts w:ascii="Arial" w:hAnsi="Arial" w:eastAsia="Times New Roman" w:cs="Arial"/>
                <w:lang w:eastAsia="id-ID"/>
              </w:rPr>
            </w:pPr>
            <w:r>
              <w:rPr>
                <w:rFonts w:ascii="Arial" w:hAnsi="Arial" w:eastAsia="Times New Roman" w:cs="Arial"/>
                <w:lang w:eastAsia="id-ID"/>
              </w:rPr>
              <w:t>Dokumentasi</w:t>
            </w:r>
          </w:p>
        </w:tc>
      </w:tr>
      <w:tr w14:paraId="5057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758FE9F3">
            <w:pPr>
              <w:spacing w:after="0" w:line="240" w:lineRule="auto"/>
              <w:jc w:val="both"/>
              <w:rPr>
                <w:rFonts w:ascii="Arial" w:hAnsi="Arial" w:eastAsia="Times New Roman" w:cs="Arial"/>
                <w:lang w:eastAsia="id-ID"/>
              </w:rPr>
            </w:pPr>
          </w:p>
        </w:tc>
        <w:tc>
          <w:tcPr>
            <w:tcW w:w="3544" w:type="dxa"/>
          </w:tcPr>
          <w:p w14:paraId="16703346">
            <w:pPr>
              <w:spacing w:after="0" w:line="240" w:lineRule="auto"/>
              <w:jc w:val="both"/>
              <w:rPr>
                <w:rFonts w:ascii="Arial" w:hAnsi="Arial" w:eastAsia="Times New Roman" w:cs="Arial"/>
                <w:lang w:eastAsia="id-ID"/>
              </w:rPr>
            </w:pPr>
            <w:r>
              <w:rPr>
                <w:rFonts w:ascii="Arial" w:hAnsi="Arial" w:eastAsia="Times New Roman" w:cs="Arial"/>
                <w:lang w:eastAsia="id-ID"/>
              </w:rPr>
              <w:t>Memberikan pembelajaran mengenai pengalihan cara mengagendakan surat menyurat dan pencatatan kunjungan tamu dinas dari manual ke kompurisasi</w:t>
            </w:r>
          </w:p>
        </w:tc>
        <w:tc>
          <w:tcPr>
            <w:tcW w:w="850" w:type="dxa"/>
          </w:tcPr>
          <w:p w14:paraId="26373FDD">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985" w:type="dxa"/>
          </w:tcPr>
          <w:p w14:paraId="2F632865">
            <w:pPr>
              <w:spacing w:after="0" w:line="240" w:lineRule="auto"/>
              <w:jc w:val="both"/>
              <w:rPr>
                <w:rFonts w:ascii="Arial" w:hAnsi="Arial" w:eastAsia="Times New Roman" w:cs="Arial"/>
                <w:lang w:eastAsia="id-ID"/>
              </w:rPr>
            </w:pPr>
            <w:r>
              <w:rPr>
                <w:rFonts w:ascii="Arial" w:hAnsi="Arial" w:eastAsia="Times New Roman" w:cs="Arial"/>
                <w:lang w:eastAsia="id-ID"/>
              </w:rPr>
              <w:t>Dokumentasi</w:t>
            </w:r>
          </w:p>
        </w:tc>
      </w:tr>
      <w:tr w14:paraId="714B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Pr>
          <w:p w14:paraId="4EC23D18">
            <w:pPr>
              <w:spacing w:after="0" w:line="240" w:lineRule="auto"/>
              <w:jc w:val="both"/>
              <w:rPr>
                <w:rFonts w:ascii="Arial" w:hAnsi="Arial" w:eastAsia="Times New Roman" w:cs="Arial"/>
                <w:lang w:eastAsia="id-ID"/>
              </w:rPr>
            </w:pPr>
          </w:p>
        </w:tc>
        <w:tc>
          <w:tcPr>
            <w:tcW w:w="3544" w:type="dxa"/>
          </w:tcPr>
          <w:p w14:paraId="567DFF49">
            <w:pPr>
              <w:spacing w:after="0" w:line="240" w:lineRule="auto"/>
              <w:jc w:val="both"/>
              <w:rPr>
                <w:rFonts w:ascii="Arial" w:hAnsi="Arial" w:eastAsia="Times New Roman" w:cs="Arial"/>
                <w:lang w:eastAsia="id-ID"/>
              </w:rPr>
            </w:pPr>
            <w:r>
              <w:rPr>
                <w:rFonts w:ascii="Arial" w:hAnsi="Arial" w:eastAsia="Times New Roman" w:cs="Arial"/>
                <w:lang w:eastAsia="id-ID"/>
              </w:rPr>
              <w:t>Penandatanganan SK Tim Peningkatan Kompetensi ASN berbasis Literasi,  Surat Edaran Bupati tentang Penerapan Standar Literasi ASN sekaligus Instruksi Bupati tentang Pelaksanaannya.</w:t>
            </w:r>
          </w:p>
          <w:p w14:paraId="27EC83F6">
            <w:pPr>
              <w:spacing w:after="0" w:line="240" w:lineRule="auto"/>
              <w:jc w:val="both"/>
              <w:rPr>
                <w:rFonts w:ascii="Arial" w:hAnsi="Arial" w:eastAsia="Times New Roman" w:cs="Arial"/>
                <w:lang w:eastAsia="id-ID"/>
              </w:rPr>
            </w:pPr>
          </w:p>
        </w:tc>
        <w:tc>
          <w:tcPr>
            <w:tcW w:w="850" w:type="dxa"/>
          </w:tcPr>
          <w:p w14:paraId="19318C2E">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985" w:type="dxa"/>
          </w:tcPr>
          <w:p w14:paraId="72F9D558">
            <w:pPr>
              <w:spacing w:after="0" w:line="240" w:lineRule="auto"/>
              <w:jc w:val="both"/>
              <w:rPr>
                <w:rFonts w:ascii="Arial" w:hAnsi="Arial" w:eastAsia="Times New Roman" w:cs="Arial"/>
                <w:lang w:eastAsia="id-ID"/>
              </w:rPr>
            </w:pPr>
            <w:r>
              <w:rPr>
                <w:rFonts w:ascii="Arial" w:hAnsi="Arial" w:eastAsia="Times New Roman" w:cs="Arial"/>
                <w:lang w:eastAsia="id-ID"/>
              </w:rPr>
              <w:t>Dokumen SK, Surat Edaran dan Instruksi Bupati</w:t>
            </w:r>
          </w:p>
        </w:tc>
      </w:tr>
    </w:tbl>
    <w:p w14:paraId="2BA3F2C6">
      <w:pPr>
        <w:pStyle w:val="18"/>
        <w:spacing w:after="0" w:line="360" w:lineRule="auto"/>
        <w:ind w:left="284"/>
        <w:jc w:val="both"/>
        <w:rPr>
          <w:rFonts w:ascii="Arial" w:hAnsi="Arial" w:eastAsia="Times New Roman" w:cs="Arial"/>
          <w:lang w:eastAsia="id-ID"/>
        </w:rPr>
      </w:pPr>
    </w:p>
    <w:p w14:paraId="13164B92">
      <w:pPr>
        <w:pStyle w:val="18"/>
        <w:spacing w:after="0" w:line="360" w:lineRule="auto"/>
        <w:ind w:left="284"/>
        <w:jc w:val="both"/>
        <w:rPr>
          <w:rFonts w:ascii="Arial" w:hAnsi="Arial" w:eastAsia="Times New Roman" w:cs="Arial"/>
          <w:lang w:eastAsia="id-ID"/>
        </w:rPr>
      </w:pPr>
    </w:p>
    <w:p w14:paraId="06B1FEC0">
      <w:pPr>
        <w:pStyle w:val="18"/>
        <w:numPr>
          <w:ilvl w:val="1"/>
          <w:numId w:val="18"/>
        </w:numPr>
        <w:spacing w:after="0" w:line="360" w:lineRule="auto"/>
        <w:ind w:left="284" w:hanging="284"/>
        <w:jc w:val="both"/>
        <w:rPr>
          <w:rFonts w:ascii="Arial" w:hAnsi="Arial" w:eastAsia="Times New Roman" w:cs="Arial"/>
          <w:sz w:val="24"/>
          <w:lang w:eastAsia="id-ID"/>
        </w:rPr>
      </w:pPr>
      <w:r>
        <w:rPr>
          <w:rFonts w:ascii="Arial" w:hAnsi="Arial" w:eastAsia="Times New Roman" w:cs="Arial"/>
          <w:sz w:val="24"/>
          <w:lang w:eastAsia="id-ID"/>
        </w:rPr>
        <w:t>Jangka Menengah kurun waktu  6 bulan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3827"/>
        <w:gridCol w:w="993"/>
        <w:gridCol w:w="1559"/>
      </w:tblGrid>
      <w:tr w14:paraId="1BDF9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5D7D730">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0B7C1654">
            <w:pPr>
              <w:spacing w:after="0" w:line="240" w:lineRule="auto"/>
              <w:jc w:val="both"/>
              <w:rPr>
                <w:rFonts w:ascii="Arial" w:hAnsi="Arial" w:eastAsia="Times New Roman" w:cs="Arial"/>
                <w:lang w:eastAsia="id-ID"/>
              </w:rPr>
            </w:pPr>
            <w:r>
              <w:rPr>
                <w:rFonts w:ascii="Arial" w:hAnsi="Arial" w:eastAsia="Times New Roman" w:cs="Arial"/>
                <w:lang w:eastAsia="id-ID"/>
              </w:rPr>
              <w:t>Nopember 2025</w:t>
            </w:r>
          </w:p>
        </w:tc>
        <w:tc>
          <w:tcPr>
            <w:tcW w:w="3827" w:type="dxa"/>
          </w:tcPr>
          <w:p w14:paraId="4D2E2B7C">
            <w:pPr>
              <w:spacing w:after="0" w:line="240" w:lineRule="auto"/>
              <w:jc w:val="both"/>
              <w:rPr>
                <w:rFonts w:ascii="Arial" w:hAnsi="Arial" w:eastAsia="Times New Roman" w:cs="Arial"/>
                <w:lang w:eastAsia="id-ID"/>
              </w:rPr>
            </w:pPr>
            <w:r>
              <w:rPr>
                <w:rFonts w:ascii="Arial" w:hAnsi="Arial" w:eastAsia="Times New Roman" w:cs="Arial"/>
                <w:lang w:eastAsia="id-ID"/>
              </w:rPr>
              <w:t>Pemetaan Penempatan Tugas di seluruh OPD</w:t>
            </w:r>
          </w:p>
        </w:tc>
        <w:tc>
          <w:tcPr>
            <w:tcW w:w="993" w:type="dxa"/>
          </w:tcPr>
          <w:p w14:paraId="35B4B878">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3BA315E2">
            <w:pPr>
              <w:spacing w:after="0" w:line="240" w:lineRule="auto"/>
              <w:jc w:val="both"/>
              <w:rPr>
                <w:rFonts w:ascii="Arial" w:hAnsi="Arial" w:eastAsia="Times New Roman" w:cs="Arial"/>
                <w:lang w:eastAsia="id-ID"/>
              </w:rPr>
            </w:pPr>
            <w:r>
              <w:rPr>
                <w:rFonts w:ascii="Arial" w:hAnsi="Arial" w:eastAsia="Times New Roman" w:cs="Arial"/>
                <w:lang w:eastAsia="id-ID"/>
              </w:rPr>
              <w:t>Dokumen Pemetaan</w:t>
            </w:r>
          </w:p>
        </w:tc>
      </w:tr>
      <w:tr w14:paraId="1BA9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7277E67">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22C467EA">
            <w:pPr>
              <w:spacing w:after="0" w:line="240" w:lineRule="auto"/>
              <w:jc w:val="both"/>
              <w:rPr>
                <w:rFonts w:ascii="Arial" w:hAnsi="Arial" w:eastAsia="Times New Roman" w:cs="Arial"/>
                <w:lang w:eastAsia="id-ID"/>
              </w:rPr>
            </w:pPr>
            <w:r>
              <w:rPr>
                <w:rFonts w:ascii="Arial" w:hAnsi="Arial" w:eastAsia="Times New Roman" w:cs="Arial"/>
                <w:lang w:eastAsia="id-ID"/>
              </w:rPr>
              <w:t>Nopember 2025</w:t>
            </w:r>
          </w:p>
        </w:tc>
        <w:tc>
          <w:tcPr>
            <w:tcW w:w="3827" w:type="dxa"/>
          </w:tcPr>
          <w:p w14:paraId="03682EBF">
            <w:pPr>
              <w:spacing w:after="0" w:line="240" w:lineRule="auto"/>
              <w:jc w:val="both"/>
              <w:rPr>
                <w:rFonts w:ascii="Arial" w:hAnsi="Arial" w:eastAsia="Times New Roman" w:cs="Arial"/>
                <w:lang w:eastAsia="id-ID"/>
              </w:rPr>
            </w:pPr>
            <w:r>
              <w:rPr>
                <w:rFonts w:ascii="Arial" w:hAnsi="Arial" w:eastAsia="Times New Roman" w:cs="Arial"/>
                <w:lang w:eastAsia="id-ID"/>
              </w:rPr>
              <w:t>Penerbitan Keputusan/Surat Penempatan dan Penugasan ASN di OPD</w:t>
            </w:r>
          </w:p>
        </w:tc>
        <w:tc>
          <w:tcPr>
            <w:tcW w:w="993" w:type="dxa"/>
          </w:tcPr>
          <w:p w14:paraId="7F59FD46">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45347E26">
            <w:pPr>
              <w:spacing w:after="0" w:line="240" w:lineRule="auto"/>
              <w:jc w:val="both"/>
              <w:rPr>
                <w:rFonts w:ascii="Arial" w:hAnsi="Arial" w:eastAsia="Times New Roman" w:cs="Arial"/>
                <w:lang w:eastAsia="id-ID"/>
              </w:rPr>
            </w:pPr>
            <w:r>
              <w:rPr>
                <w:rFonts w:ascii="Arial" w:hAnsi="Arial" w:eastAsia="Times New Roman" w:cs="Arial"/>
                <w:lang w:eastAsia="id-ID"/>
              </w:rPr>
              <w:t>Dokumen</w:t>
            </w:r>
          </w:p>
        </w:tc>
      </w:tr>
      <w:tr w14:paraId="263B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83E936F">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1BB1ECDF">
            <w:pPr>
              <w:spacing w:after="0" w:line="240" w:lineRule="auto"/>
              <w:jc w:val="both"/>
              <w:rPr>
                <w:rFonts w:ascii="Arial" w:hAnsi="Arial" w:eastAsia="Times New Roman" w:cs="Arial"/>
                <w:lang w:eastAsia="id-ID"/>
              </w:rPr>
            </w:pPr>
            <w:r>
              <w:rPr>
                <w:rFonts w:ascii="Arial" w:hAnsi="Arial" w:eastAsia="Times New Roman" w:cs="Arial"/>
                <w:lang w:eastAsia="id-ID"/>
              </w:rPr>
              <w:t>Desember2025</w:t>
            </w:r>
          </w:p>
        </w:tc>
        <w:tc>
          <w:tcPr>
            <w:tcW w:w="3827" w:type="dxa"/>
          </w:tcPr>
          <w:p w14:paraId="4C016463">
            <w:pPr>
              <w:spacing w:after="0" w:line="240" w:lineRule="auto"/>
              <w:jc w:val="both"/>
              <w:rPr>
                <w:rFonts w:ascii="Arial" w:hAnsi="Arial" w:eastAsia="Times New Roman" w:cs="Arial"/>
                <w:lang w:eastAsia="id-ID"/>
              </w:rPr>
            </w:pPr>
            <w:r>
              <w:rPr>
                <w:rFonts w:ascii="Arial" w:hAnsi="Arial" w:eastAsia="Times New Roman" w:cs="Arial"/>
                <w:lang w:eastAsia="id-ID"/>
              </w:rPr>
              <w:t>Pelatihan literasi kebijakan (telaahan staf, policy brief)</w:t>
            </w:r>
            <w:r>
              <w:rPr>
                <w:rFonts w:ascii="Arial" w:hAnsi="Arial" w:eastAsia="Times New Roman" w:cs="Arial"/>
                <w:lang w:eastAsia="id-ID"/>
              </w:rPr>
              <w:tab/>
            </w:r>
          </w:p>
        </w:tc>
        <w:tc>
          <w:tcPr>
            <w:tcW w:w="993" w:type="dxa"/>
          </w:tcPr>
          <w:p w14:paraId="48654B3F">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64BC4A2A">
            <w:pPr>
              <w:spacing w:after="0" w:line="240" w:lineRule="auto"/>
              <w:jc w:val="both"/>
              <w:rPr>
                <w:rFonts w:ascii="Arial" w:hAnsi="Arial" w:eastAsia="Times New Roman" w:cs="Arial"/>
                <w:lang w:eastAsia="id-ID"/>
              </w:rPr>
            </w:pPr>
            <w:r>
              <w:rPr>
                <w:rFonts w:ascii="Arial" w:hAnsi="Arial" w:eastAsia="Times New Roman" w:cs="Arial"/>
                <w:lang w:eastAsia="id-ID"/>
              </w:rPr>
              <w:t>Dokumen hasil latihan</w:t>
            </w:r>
          </w:p>
        </w:tc>
      </w:tr>
      <w:tr w14:paraId="723F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E3027EF">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7D08A33C">
            <w:pPr>
              <w:spacing w:after="0" w:line="240" w:lineRule="auto"/>
              <w:jc w:val="both"/>
              <w:rPr>
                <w:rFonts w:ascii="Arial" w:hAnsi="Arial" w:eastAsia="Times New Roman" w:cs="Arial"/>
                <w:lang w:eastAsia="id-ID"/>
              </w:rPr>
            </w:pPr>
            <w:r>
              <w:rPr>
                <w:rFonts w:ascii="Arial" w:hAnsi="Arial" w:eastAsia="Times New Roman" w:cs="Arial"/>
                <w:lang w:eastAsia="id-ID"/>
              </w:rPr>
              <w:t>Desember 2025</w:t>
            </w:r>
          </w:p>
        </w:tc>
        <w:tc>
          <w:tcPr>
            <w:tcW w:w="3827" w:type="dxa"/>
          </w:tcPr>
          <w:p w14:paraId="435429D8">
            <w:pPr>
              <w:spacing w:after="0" w:line="240" w:lineRule="auto"/>
              <w:jc w:val="both"/>
              <w:rPr>
                <w:rFonts w:ascii="Arial" w:hAnsi="Arial" w:eastAsia="Times New Roman" w:cs="Arial"/>
                <w:lang w:eastAsia="id-ID"/>
              </w:rPr>
            </w:pPr>
            <w:r>
              <w:rPr>
                <w:rFonts w:ascii="Arial" w:hAnsi="Arial" w:eastAsia="Times New Roman" w:cs="Arial"/>
                <w:lang w:eastAsia="id-ID"/>
              </w:rPr>
              <w:t>Pembentukan komunitas literasi ASN</w:t>
            </w:r>
          </w:p>
        </w:tc>
        <w:tc>
          <w:tcPr>
            <w:tcW w:w="993" w:type="dxa"/>
          </w:tcPr>
          <w:p w14:paraId="31D5CA42">
            <w:pPr>
              <w:spacing w:after="0" w:line="240" w:lineRule="auto"/>
              <w:jc w:val="center"/>
              <w:rPr>
                <w:rFonts w:ascii="Arial" w:hAnsi="Arial" w:eastAsia="Times New Roman" w:cs="Arial"/>
                <w:lang w:eastAsia="id-ID"/>
              </w:rPr>
            </w:pPr>
            <w:r>
              <w:rPr>
                <w:rFonts w:ascii="Arial" w:hAnsi="Arial" w:eastAsia="Times New Roman" w:cs="Arial"/>
                <w:lang w:eastAsia="id-ID"/>
              </w:rPr>
              <w:t>O</w:t>
            </w:r>
          </w:p>
        </w:tc>
        <w:tc>
          <w:tcPr>
            <w:tcW w:w="1559" w:type="dxa"/>
          </w:tcPr>
          <w:p w14:paraId="677CA263">
            <w:pPr>
              <w:spacing w:after="0" w:line="240" w:lineRule="auto"/>
              <w:jc w:val="both"/>
              <w:rPr>
                <w:rFonts w:ascii="Arial" w:hAnsi="Arial" w:eastAsia="Times New Roman" w:cs="Arial"/>
                <w:lang w:eastAsia="id-ID"/>
              </w:rPr>
            </w:pPr>
            <w:r>
              <w:rPr>
                <w:rFonts w:ascii="Arial" w:hAnsi="Arial" w:eastAsia="Times New Roman" w:cs="Arial"/>
                <w:lang w:eastAsia="id-ID"/>
              </w:rPr>
              <w:t>Komunitas terbentuk</w:t>
            </w:r>
          </w:p>
        </w:tc>
      </w:tr>
      <w:tr w14:paraId="1449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42DEAF0">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149CBE89">
            <w:pPr>
              <w:spacing w:after="0" w:line="240" w:lineRule="auto"/>
              <w:jc w:val="both"/>
              <w:rPr>
                <w:rFonts w:ascii="Arial" w:hAnsi="Arial" w:eastAsia="Times New Roman" w:cs="Arial"/>
                <w:lang w:eastAsia="id-ID"/>
              </w:rPr>
            </w:pPr>
            <w:r>
              <w:rPr>
                <w:rFonts w:ascii="Arial" w:hAnsi="Arial" w:eastAsia="Times New Roman" w:cs="Arial"/>
                <w:lang w:eastAsia="id-ID"/>
              </w:rPr>
              <w:t>Januari 2026</w:t>
            </w:r>
          </w:p>
        </w:tc>
        <w:tc>
          <w:tcPr>
            <w:tcW w:w="3827" w:type="dxa"/>
          </w:tcPr>
          <w:p w14:paraId="58B3865D">
            <w:pPr>
              <w:spacing w:after="0" w:line="240" w:lineRule="auto"/>
              <w:jc w:val="both"/>
              <w:rPr>
                <w:rFonts w:ascii="Arial" w:hAnsi="Arial" w:eastAsia="Times New Roman" w:cs="Arial"/>
                <w:lang w:eastAsia="id-ID"/>
              </w:rPr>
            </w:pPr>
            <w:r>
              <w:rPr>
                <w:rFonts w:ascii="Arial" w:hAnsi="Arial" w:eastAsia="Times New Roman" w:cs="Arial"/>
                <w:lang w:eastAsia="id-ID"/>
              </w:rPr>
              <w:t>Pengumpulan konten kajian lokal (adat, batik, lagu daerah)</w:t>
            </w:r>
          </w:p>
        </w:tc>
        <w:tc>
          <w:tcPr>
            <w:tcW w:w="993" w:type="dxa"/>
          </w:tcPr>
          <w:p w14:paraId="234579E4">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559" w:type="dxa"/>
          </w:tcPr>
          <w:p w14:paraId="66501F38">
            <w:pPr>
              <w:spacing w:after="0" w:line="240" w:lineRule="auto"/>
              <w:jc w:val="both"/>
              <w:rPr>
                <w:rFonts w:ascii="Arial" w:hAnsi="Arial" w:eastAsia="Times New Roman" w:cs="Arial"/>
                <w:lang w:eastAsia="id-ID"/>
              </w:rPr>
            </w:pPr>
            <w:r>
              <w:rPr>
                <w:rFonts w:ascii="Arial" w:hAnsi="Arial" w:eastAsia="Times New Roman" w:cs="Arial"/>
                <w:lang w:eastAsia="id-ID"/>
              </w:rPr>
              <w:t>Draft kajian lokal</w:t>
            </w:r>
          </w:p>
        </w:tc>
      </w:tr>
      <w:tr w14:paraId="319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433EE13">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2A4A632D">
            <w:pPr>
              <w:spacing w:after="0" w:line="240" w:lineRule="auto"/>
              <w:jc w:val="both"/>
              <w:rPr>
                <w:rFonts w:ascii="Arial" w:hAnsi="Arial" w:eastAsia="Times New Roman" w:cs="Arial"/>
                <w:lang w:eastAsia="id-ID"/>
              </w:rPr>
            </w:pPr>
            <w:r>
              <w:rPr>
                <w:rFonts w:ascii="Arial" w:hAnsi="Arial" w:eastAsia="Times New Roman" w:cs="Arial"/>
                <w:lang w:eastAsia="id-ID"/>
              </w:rPr>
              <w:t>Januari 2026</w:t>
            </w:r>
          </w:p>
        </w:tc>
        <w:tc>
          <w:tcPr>
            <w:tcW w:w="3827" w:type="dxa"/>
          </w:tcPr>
          <w:p w14:paraId="2AEDB01C">
            <w:pPr>
              <w:spacing w:after="0" w:line="240" w:lineRule="auto"/>
              <w:jc w:val="both"/>
              <w:rPr>
                <w:rFonts w:ascii="Arial" w:hAnsi="Arial" w:eastAsia="Times New Roman" w:cs="Arial"/>
                <w:lang w:eastAsia="id-ID"/>
              </w:rPr>
            </w:pPr>
            <w:r>
              <w:rPr>
                <w:rFonts w:ascii="Arial" w:hAnsi="Arial" w:eastAsia="Times New Roman" w:cs="Arial"/>
                <w:lang w:eastAsia="id-ID"/>
              </w:rPr>
              <w:t>Unggah kajian lokal ke WEB</w:t>
            </w:r>
          </w:p>
        </w:tc>
        <w:tc>
          <w:tcPr>
            <w:tcW w:w="993" w:type="dxa"/>
          </w:tcPr>
          <w:p w14:paraId="152E76A9">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59A260C1">
            <w:pPr>
              <w:spacing w:after="0" w:line="240" w:lineRule="auto"/>
              <w:jc w:val="both"/>
              <w:rPr>
                <w:rFonts w:ascii="Arial" w:hAnsi="Arial" w:eastAsia="Times New Roman" w:cs="Arial"/>
                <w:lang w:eastAsia="id-ID"/>
              </w:rPr>
            </w:pPr>
            <w:r>
              <w:rPr>
                <w:rFonts w:ascii="Arial" w:hAnsi="Arial" w:eastAsia="Times New Roman" w:cs="Arial"/>
                <w:lang w:eastAsia="id-ID"/>
              </w:rPr>
              <w:t>Konten lokal di web OPD</w:t>
            </w:r>
          </w:p>
        </w:tc>
      </w:tr>
      <w:tr w14:paraId="6270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3436FF1">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6A10B094">
            <w:pPr>
              <w:spacing w:after="0" w:line="240" w:lineRule="auto"/>
              <w:jc w:val="both"/>
              <w:rPr>
                <w:rFonts w:ascii="Arial" w:hAnsi="Arial" w:eastAsia="Times New Roman" w:cs="Arial"/>
                <w:lang w:eastAsia="id-ID"/>
              </w:rPr>
            </w:pPr>
            <w:r>
              <w:rPr>
                <w:rFonts w:ascii="Arial" w:hAnsi="Arial" w:eastAsia="Times New Roman" w:cs="Arial"/>
                <w:lang w:eastAsia="id-ID"/>
              </w:rPr>
              <w:t>Pebruari 2026</w:t>
            </w:r>
          </w:p>
        </w:tc>
        <w:tc>
          <w:tcPr>
            <w:tcW w:w="3827" w:type="dxa"/>
          </w:tcPr>
          <w:p w14:paraId="3E9A49EC">
            <w:pPr>
              <w:spacing w:after="0" w:line="240" w:lineRule="auto"/>
              <w:jc w:val="both"/>
              <w:rPr>
                <w:rFonts w:ascii="Arial" w:hAnsi="Arial" w:eastAsia="Times New Roman" w:cs="Arial"/>
                <w:lang w:eastAsia="id-ID"/>
              </w:rPr>
            </w:pPr>
            <w:r>
              <w:rPr>
                <w:rFonts w:ascii="Arial" w:hAnsi="Arial" w:eastAsia="Times New Roman" w:cs="Arial"/>
                <w:lang w:eastAsia="id-ID"/>
              </w:rPr>
              <w:t>Pemutakhiran &amp; penambahan referensi di WEB</w:t>
            </w:r>
          </w:p>
        </w:tc>
        <w:tc>
          <w:tcPr>
            <w:tcW w:w="993" w:type="dxa"/>
          </w:tcPr>
          <w:p w14:paraId="7F2AB85D">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58032004">
            <w:pPr>
              <w:spacing w:after="0" w:line="240" w:lineRule="auto"/>
              <w:jc w:val="both"/>
              <w:rPr>
                <w:rFonts w:ascii="Arial" w:hAnsi="Arial" w:eastAsia="Times New Roman" w:cs="Arial"/>
                <w:lang w:eastAsia="id-ID"/>
              </w:rPr>
            </w:pPr>
            <w:r>
              <w:rPr>
                <w:rFonts w:ascii="Arial" w:hAnsi="Arial" w:eastAsia="Times New Roman" w:cs="Arial"/>
                <w:lang w:eastAsia="id-ID"/>
              </w:rPr>
              <w:t>Database terkini</w:t>
            </w:r>
          </w:p>
        </w:tc>
      </w:tr>
      <w:tr w14:paraId="3771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260C5D0">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55C3E28">
            <w:pPr>
              <w:spacing w:after="0" w:line="240" w:lineRule="auto"/>
              <w:jc w:val="both"/>
              <w:rPr>
                <w:rFonts w:ascii="Arial" w:hAnsi="Arial" w:eastAsia="Times New Roman" w:cs="Arial"/>
                <w:lang w:eastAsia="id-ID"/>
              </w:rPr>
            </w:pPr>
            <w:r>
              <w:rPr>
                <w:rFonts w:ascii="Arial" w:hAnsi="Arial" w:eastAsia="Times New Roman" w:cs="Arial"/>
                <w:lang w:eastAsia="id-ID"/>
              </w:rPr>
              <w:t>Pebruari 2026</w:t>
            </w:r>
          </w:p>
        </w:tc>
        <w:tc>
          <w:tcPr>
            <w:tcW w:w="3827" w:type="dxa"/>
          </w:tcPr>
          <w:p w14:paraId="0D5A180F">
            <w:pPr>
              <w:spacing w:after="0" w:line="240" w:lineRule="auto"/>
              <w:jc w:val="both"/>
              <w:rPr>
                <w:rFonts w:ascii="Arial" w:hAnsi="Arial" w:eastAsia="Times New Roman" w:cs="Arial"/>
                <w:lang w:eastAsia="id-ID"/>
              </w:rPr>
            </w:pPr>
            <w:r>
              <w:rPr>
                <w:rFonts w:ascii="Arial" w:hAnsi="Arial" w:eastAsia="Times New Roman" w:cs="Arial"/>
                <w:lang w:eastAsia="id-ID"/>
              </w:rPr>
              <w:t>Sosialisasi indikator kinerja literasi ASN (KPI)</w:t>
            </w:r>
          </w:p>
        </w:tc>
        <w:tc>
          <w:tcPr>
            <w:tcW w:w="993" w:type="dxa"/>
          </w:tcPr>
          <w:p w14:paraId="4292BF1B">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559" w:type="dxa"/>
          </w:tcPr>
          <w:p w14:paraId="4806BAA9">
            <w:pPr>
              <w:spacing w:after="0" w:line="240" w:lineRule="auto"/>
              <w:jc w:val="both"/>
              <w:rPr>
                <w:rFonts w:ascii="Arial" w:hAnsi="Arial" w:eastAsia="Times New Roman" w:cs="Arial"/>
                <w:lang w:eastAsia="id-ID"/>
              </w:rPr>
            </w:pPr>
            <w:r>
              <w:rPr>
                <w:rFonts w:ascii="Arial" w:hAnsi="Arial" w:eastAsia="Times New Roman" w:cs="Arial"/>
                <w:lang w:eastAsia="id-ID"/>
              </w:rPr>
              <w:t>Dokumen KPI literasi</w:t>
            </w:r>
          </w:p>
        </w:tc>
      </w:tr>
      <w:tr w14:paraId="72DB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83B3AE">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5E9AB40D">
            <w:pPr>
              <w:spacing w:after="0" w:line="240" w:lineRule="auto"/>
              <w:jc w:val="both"/>
              <w:rPr>
                <w:rFonts w:ascii="Arial" w:hAnsi="Arial" w:eastAsia="Times New Roman" w:cs="Arial"/>
                <w:lang w:eastAsia="id-ID"/>
              </w:rPr>
            </w:pPr>
            <w:r>
              <w:rPr>
                <w:rFonts w:ascii="Arial" w:hAnsi="Arial" w:eastAsia="Times New Roman" w:cs="Arial"/>
                <w:lang w:eastAsia="id-ID"/>
              </w:rPr>
              <w:t>Maret 2026</w:t>
            </w:r>
          </w:p>
        </w:tc>
        <w:tc>
          <w:tcPr>
            <w:tcW w:w="3827" w:type="dxa"/>
          </w:tcPr>
          <w:p w14:paraId="100E1F40">
            <w:pPr>
              <w:spacing w:after="0" w:line="240" w:lineRule="auto"/>
              <w:jc w:val="both"/>
              <w:rPr>
                <w:rFonts w:ascii="Arial" w:hAnsi="Arial" w:eastAsia="Times New Roman" w:cs="Arial"/>
                <w:lang w:eastAsia="id-ID"/>
              </w:rPr>
            </w:pPr>
            <w:r>
              <w:rPr>
                <w:rFonts w:ascii="Arial" w:hAnsi="Arial" w:eastAsia="Times New Roman" w:cs="Arial"/>
                <w:lang w:eastAsia="id-ID"/>
              </w:rPr>
              <w:t>Uji coba penilaian literasi ASN di 3 OPD percontohan</w:t>
            </w:r>
          </w:p>
        </w:tc>
        <w:tc>
          <w:tcPr>
            <w:tcW w:w="993" w:type="dxa"/>
          </w:tcPr>
          <w:p w14:paraId="10E6C9D9">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4D5704D2">
            <w:pPr>
              <w:spacing w:after="0" w:line="240" w:lineRule="auto"/>
              <w:jc w:val="both"/>
              <w:rPr>
                <w:rFonts w:ascii="Arial" w:hAnsi="Arial" w:eastAsia="Times New Roman" w:cs="Arial"/>
                <w:lang w:eastAsia="id-ID"/>
              </w:rPr>
            </w:pPr>
            <w:r>
              <w:rPr>
                <w:rFonts w:ascii="Arial" w:hAnsi="Arial" w:eastAsia="Times New Roman" w:cs="Arial"/>
                <w:lang w:eastAsia="id-ID"/>
              </w:rPr>
              <w:t>Laporan uji coba</w:t>
            </w:r>
          </w:p>
        </w:tc>
      </w:tr>
      <w:tr w14:paraId="6BE1D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A3B49E">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551537B">
            <w:pPr>
              <w:spacing w:after="0" w:line="240" w:lineRule="auto"/>
              <w:jc w:val="both"/>
              <w:rPr>
                <w:rFonts w:ascii="Arial" w:hAnsi="Arial" w:eastAsia="Times New Roman" w:cs="Arial"/>
                <w:lang w:eastAsia="id-ID"/>
              </w:rPr>
            </w:pPr>
            <w:r>
              <w:rPr>
                <w:rFonts w:ascii="Arial" w:hAnsi="Arial" w:eastAsia="Times New Roman" w:cs="Arial"/>
                <w:lang w:eastAsia="id-ID"/>
              </w:rPr>
              <w:t>Maret 2026</w:t>
            </w:r>
          </w:p>
        </w:tc>
        <w:tc>
          <w:tcPr>
            <w:tcW w:w="3827" w:type="dxa"/>
          </w:tcPr>
          <w:p w14:paraId="07F78EC1">
            <w:pPr>
              <w:spacing w:after="0" w:line="240" w:lineRule="auto"/>
              <w:jc w:val="both"/>
              <w:rPr>
                <w:rFonts w:ascii="Arial" w:hAnsi="Arial" w:eastAsia="Times New Roman" w:cs="Arial"/>
                <w:lang w:eastAsia="id-ID"/>
              </w:rPr>
            </w:pPr>
            <w:r>
              <w:rPr>
                <w:rFonts w:ascii="Arial" w:hAnsi="Arial" w:eastAsia="Times New Roman" w:cs="Arial"/>
                <w:lang w:eastAsia="id-ID"/>
              </w:rPr>
              <w:t>Evaluasi capaian literasi per OPD</w:t>
            </w:r>
          </w:p>
        </w:tc>
        <w:tc>
          <w:tcPr>
            <w:tcW w:w="993" w:type="dxa"/>
          </w:tcPr>
          <w:p w14:paraId="22A5FD67">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559" w:type="dxa"/>
          </w:tcPr>
          <w:p w14:paraId="376C17D2">
            <w:pPr>
              <w:spacing w:after="0" w:line="240" w:lineRule="auto"/>
              <w:jc w:val="both"/>
              <w:rPr>
                <w:rFonts w:ascii="Arial" w:hAnsi="Arial" w:eastAsia="Times New Roman" w:cs="Arial"/>
                <w:lang w:eastAsia="id-ID"/>
              </w:rPr>
            </w:pPr>
            <w:r>
              <w:rPr>
                <w:rFonts w:ascii="Arial" w:hAnsi="Arial" w:eastAsia="Times New Roman" w:cs="Arial"/>
                <w:lang w:eastAsia="id-ID"/>
              </w:rPr>
              <w:t>Laporan evaluasi</w:t>
            </w:r>
          </w:p>
        </w:tc>
      </w:tr>
      <w:tr w14:paraId="3A55E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6436C80F">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0A51CAFC">
            <w:pPr>
              <w:spacing w:after="0" w:line="240" w:lineRule="auto"/>
              <w:jc w:val="both"/>
              <w:rPr>
                <w:rFonts w:ascii="Arial" w:hAnsi="Arial" w:eastAsia="Times New Roman" w:cs="Arial"/>
                <w:lang w:eastAsia="id-ID"/>
              </w:rPr>
            </w:pPr>
            <w:r>
              <w:rPr>
                <w:rFonts w:ascii="Arial" w:hAnsi="Arial" w:eastAsia="Times New Roman" w:cs="Arial"/>
                <w:lang w:eastAsia="id-ID"/>
              </w:rPr>
              <w:t>April 2026</w:t>
            </w:r>
          </w:p>
        </w:tc>
        <w:tc>
          <w:tcPr>
            <w:tcW w:w="3827" w:type="dxa"/>
          </w:tcPr>
          <w:p w14:paraId="7D04C75D">
            <w:pPr>
              <w:spacing w:after="0" w:line="240" w:lineRule="auto"/>
              <w:jc w:val="both"/>
              <w:rPr>
                <w:rFonts w:ascii="Arial" w:hAnsi="Arial" w:eastAsia="Times New Roman" w:cs="Arial"/>
                <w:lang w:eastAsia="id-ID"/>
              </w:rPr>
            </w:pPr>
            <w:r>
              <w:rPr>
                <w:rFonts w:ascii="Arial" w:hAnsi="Arial" w:eastAsia="Times New Roman" w:cs="Arial"/>
                <w:lang w:eastAsia="id-ID"/>
              </w:rPr>
              <w:t>Revisi kebijakan &amp; SOP berdasar hasil evaluasi</w:t>
            </w:r>
          </w:p>
        </w:tc>
        <w:tc>
          <w:tcPr>
            <w:tcW w:w="993" w:type="dxa"/>
          </w:tcPr>
          <w:p w14:paraId="010207A3">
            <w:pPr>
              <w:spacing w:after="0" w:line="240" w:lineRule="auto"/>
              <w:jc w:val="center"/>
            </w:pPr>
            <w:r>
              <w:rPr>
                <w:rFonts w:ascii="Arial" w:hAnsi="Arial" w:eastAsia="Times New Roman" w:cs="Arial"/>
                <w:lang w:eastAsia="id-ID"/>
              </w:rPr>
              <w:t>C</w:t>
            </w:r>
          </w:p>
        </w:tc>
        <w:tc>
          <w:tcPr>
            <w:tcW w:w="1559" w:type="dxa"/>
          </w:tcPr>
          <w:p w14:paraId="7B8E0C0C">
            <w:pPr>
              <w:spacing w:after="0" w:line="240" w:lineRule="auto"/>
              <w:jc w:val="both"/>
              <w:rPr>
                <w:rFonts w:ascii="Arial" w:hAnsi="Arial" w:eastAsia="Times New Roman" w:cs="Arial"/>
                <w:lang w:eastAsia="id-ID"/>
              </w:rPr>
            </w:pPr>
            <w:r>
              <w:rPr>
                <w:rFonts w:ascii="Arial" w:hAnsi="Arial" w:eastAsia="Times New Roman" w:cs="Arial"/>
                <w:lang w:eastAsia="id-ID"/>
              </w:rPr>
              <w:t>SOP/kebijakan revisi</w:t>
            </w:r>
          </w:p>
        </w:tc>
      </w:tr>
      <w:tr w14:paraId="396E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843" w:type="dxa"/>
          </w:tcPr>
          <w:p w14:paraId="4CFD3865">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4EEF9990">
            <w:pPr>
              <w:spacing w:after="0" w:line="240" w:lineRule="auto"/>
              <w:jc w:val="both"/>
              <w:rPr>
                <w:rFonts w:ascii="Arial" w:hAnsi="Arial" w:eastAsia="Times New Roman" w:cs="Arial"/>
                <w:lang w:eastAsia="id-ID"/>
              </w:rPr>
            </w:pPr>
            <w:r>
              <w:rPr>
                <w:rFonts w:ascii="Arial" w:hAnsi="Arial" w:eastAsia="Times New Roman" w:cs="Arial"/>
                <w:lang w:eastAsia="id-ID"/>
              </w:rPr>
              <w:t>April 2026</w:t>
            </w:r>
          </w:p>
        </w:tc>
        <w:tc>
          <w:tcPr>
            <w:tcW w:w="3827" w:type="dxa"/>
          </w:tcPr>
          <w:p w14:paraId="15A8B3C5">
            <w:pPr>
              <w:spacing w:after="0" w:line="240" w:lineRule="auto"/>
              <w:jc w:val="both"/>
              <w:rPr>
                <w:rFonts w:ascii="Arial" w:hAnsi="Arial" w:eastAsia="Times New Roman" w:cs="Arial"/>
                <w:lang w:eastAsia="id-ID"/>
              </w:rPr>
            </w:pPr>
            <w:r>
              <w:rPr>
                <w:rFonts w:ascii="Arial" w:hAnsi="Arial" w:eastAsia="Times New Roman" w:cs="Arial"/>
                <w:lang w:eastAsia="id-ID"/>
              </w:rPr>
              <w:t>Laporan akhir jangka menengah</w:t>
            </w:r>
          </w:p>
        </w:tc>
        <w:tc>
          <w:tcPr>
            <w:tcW w:w="993" w:type="dxa"/>
          </w:tcPr>
          <w:p w14:paraId="5726E45A">
            <w:pPr>
              <w:spacing w:after="0" w:line="240" w:lineRule="auto"/>
              <w:jc w:val="center"/>
            </w:pPr>
            <w:r>
              <w:rPr>
                <w:rFonts w:ascii="Arial" w:hAnsi="Arial" w:eastAsia="Times New Roman" w:cs="Arial"/>
                <w:lang w:eastAsia="id-ID"/>
              </w:rPr>
              <w:t>C</w:t>
            </w:r>
          </w:p>
        </w:tc>
        <w:tc>
          <w:tcPr>
            <w:tcW w:w="1559" w:type="dxa"/>
          </w:tcPr>
          <w:p w14:paraId="6D8B967D">
            <w:pPr>
              <w:spacing w:after="0" w:line="240" w:lineRule="auto"/>
              <w:jc w:val="both"/>
              <w:rPr>
                <w:rFonts w:ascii="Arial" w:hAnsi="Arial" w:eastAsia="Times New Roman" w:cs="Arial"/>
                <w:lang w:eastAsia="id-ID"/>
              </w:rPr>
            </w:pPr>
            <w:r>
              <w:rPr>
                <w:rFonts w:ascii="Arial" w:hAnsi="Arial" w:eastAsia="Times New Roman" w:cs="Arial"/>
                <w:lang w:eastAsia="id-ID"/>
              </w:rPr>
              <w:t>Laporan kemajuan</w:t>
            </w:r>
          </w:p>
        </w:tc>
      </w:tr>
    </w:tbl>
    <w:p w14:paraId="136159FE">
      <w:pPr>
        <w:pStyle w:val="18"/>
        <w:spacing w:after="0" w:line="360" w:lineRule="auto"/>
        <w:ind w:left="426"/>
        <w:jc w:val="both"/>
        <w:rPr>
          <w:rFonts w:ascii="Arial" w:hAnsi="Arial" w:eastAsia="Times New Roman" w:cs="Arial"/>
          <w:sz w:val="24"/>
          <w:szCs w:val="24"/>
          <w:lang w:eastAsia="id-ID"/>
        </w:rPr>
      </w:pPr>
    </w:p>
    <w:p w14:paraId="2ACC2674">
      <w:pPr>
        <w:pStyle w:val="18"/>
        <w:numPr>
          <w:ilvl w:val="1"/>
          <w:numId w:val="18"/>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Jangka Panjang (Sistemik dan Berkelanjutan)  kurun waktu 1 Tahun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394"/>
        <w:gridCol w:w="993"/>
        <w:gridCol w:w="1559"/>
      </w:tblGrid>
      <w:tr w14:paraId="253ED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3142C216">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7191EAA7">
            <w:pPr>
              <w:spacing w:after="0" w:line="240" w:lineRule="auto"/>
              <w:jc w:val="both"/>
              <w:rPr>
                <w:rFonts w:ascii="Arial" w:hAnsi="Arial" w:eastAsia="Times New Roman" w:cs="Arial"/>
                <w:lang w:eastAsia="id-ID"/>
              </w:rPr>
            </w:pPr>
            <w:r>
              <w:rPr>
                <w:rFonts w:ascii="Arial" w:hAnsi="Arial" w:eastAsia="Times New Roman" w:cs="Arial"/>
                <w:lang w:eastAsia="id-ID"/>
              </w:rPr>
              <w:t>Mei  2026</w:t>
            </w:r>
          </w:p>
        </w:tc>
        <w:tc>
          <w:tcPr>
            <w:tcW w:w="4394" w:type="dxa"/>
          </w:tcPr>
          <w:p w14:paraId="0E932190">
            <w:pPr>
              <w:spacing w:after="0" w:line="240" w:lineRule="auto"/>
              <w:jc w:val="both"/>
              <w:rPr>
                <w:rFonts w:ascii="Arial" w:hAnsi="Arial" w:eastAsia="Times New Roman" w:cs="Arial"/>
                <w:lang w:eastAsia="id-ID"/>
              </w:rPr>
            </w:pPr>
            <w:r>
              <w:rPr>
                <w:rFonts w:ascii="Arial" w:hAnsi="Arial" w:eastAsia="Times New Roman" w:cs="Arial"/>
                <w:lang w:eastAsia="id-ID"/>
              </w:rPr>
              <w:t>Review total implementasi literasi ASN</w:t>
            </w:r>
          </w:p>
        </w:tc>
        <w:tc>
          <w:tcPr>
            <w:tcW w:w="993" w:type="dxa"/>
          </w:tcPr>
          <w:p w14:paraId="4A74AB45">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559" w:type="dxa"/>
          </w:tcPr>
          <w:p w14:paraId="0A4CA0D8">
            <w:pPr>
              <w:spacing w:after="0" w:line="240" w:lineRule="auto"/>
              <w:jc w:val="both"/>
              <w:rPr>
                <w:rFonts w:ascii="Arial" w:hAnsi="Arial" w:eastAsia="Times New Roman" w:cs="Arial"/>
                <w:lang w:eastAsia="id-ID"/>
              </w:rPr>
            </w:pPr>
            <w:r>
              <w:rPr>
                <w:rFonts w:ascii="Arial" w:hAnsi="Arial" w:eastAsia="Times New Roman" w:cs="Arial"/>
                <w:lang w:eastAsia="id-ID"/>
              </w:rPr>
              <w:t>Laporan review</w:t>
            </w:r>
          </w:p>
        </w:tc>
      </w:tr>
      <w:tr w14:paraId="2691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4E240F2C">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1ECF56AB">
            <w:pPr>
              <w:spacing w:after="0" w:line="240" w:lineRule="auto"/>
              <w:jc w:val="both"/>
              <w:rPr>
                <w:rFonts w:ascii="Arial" w:hAnsi="Arial" w:eastAsia="Times New Roman" w:cs="Arial"/>
                <w:lang w:eastAsia="id-ID"/>
              </w:rPr>
            </w:pPr>
            <w:r>
              <w:rPr>
                <w:rFonts w:ascii="Arial" w:hAnsi="Arial" w:eastAsia="Times New Roman" w:cs="Arial"/>
                <w:lang w:eastAsia="id-ID"/>
              </w:rPr>
              <w:t>Mei  2026</w:t>
            </w:r>
          </w:p>
        </w:tc>
        <w:tc>
          <w:tcPr>
            <w:tcW w:w="4394" w:type="dxa"/>
          </w:tcPr>
          <w:p w14:paraId="5DF4EA21">
            <w:pPr>
              <w:spacing w:after="0" w:line="240" w:lineRule="auto"/>
              <w:jc w:val="both"/>
              <w:rPr>
                <w:rFonts w:ascii="Arial" w:hAnsi="Arial" w:eastAsia="Times New Roman" w:cs="Arial"/>
                <w:lang w:eastAsia="id-ID"/>
              </w:rPr>
            </w:pPr>
            <w:r>
              <w:rPr>
                <w:rFonts w:ascii="Arial" w:hAnsi="Arial" w:eastAsia="Times New Roman" w:cs="Arial"/>
                <w:lang w:eastAsia="id-ID"/>
              </w:rPr>
              <w:t>Penyempurnaan kebijakan literasi dan SOP final</w:t>
            </w:r>
          </w:p>
        </w:tc>
        <w:tc>
          <w:tcPr>
            <w:tcW w:w="993" w:type="dxa"/>
          </w:tcPr>
          <w:p w14:paraId="7D602272">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3E5B8AD5">
            <w:pPr>
              <w:spacing w:after="0" w:line="240" w:lineRule="auto"/>
              <w:jc w:val="both"/>
              <w:rPr>
                <w:rFonts w:ascii="Arial" w:hAnsi="Arial" w:eastAsia="Times New Roman" w:cs="Arial"/>
                <w:lang w:eastAsia="id-ID"/>
              </w:rPr>
            </w:pPr>
            <w:r>
              <w:rPr>
                <w:rFonts w:ascii="Arial" w:hAnsi="Arial" w:eastAsia="Times New Roman" w:cs="Arial"/>
                <w:lang w:eastAsia="id-ID"/>
              </w:rPr>
              <w:t>Dokumen Kebijakan</w:t>
            </w:r>
          </w:p>
        </w:tc>
      </w:tr>
      <w:tr w14:paraId="567C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C36369E">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4206AF32">
            <w:pPr>
              <w:spacing w:after="0" w:line="240" w:lineRule="auto"/>
              <w:jc w:val="both"/>
              <w:rPr>
                <w:rFonts w:ascii="Arial" w:hAnsi="Arial" w:eastAsia="Times New Roman" w:cs="Arial"/>
                <w:lang w:eastAsia="id-ID"/>
              </w:rPr>
            </w:pPr>
            <w:r>
              <w:rPr>
                <w:rFonts w:ascii="Arial" w:hAnsi="Arial" w:eastAsia="Times New Roman" w:cs="Arial"/>
                <w:lang w:eastAsia="id-ID"/>
              </w:rPr>
              <w:t>Juni 2026</w:t>
            </w:r>
          </w:p>
        </w:tc>
        <w:tc>
          <w:tcPr>
            <w:tcW w:w="4394" w:type="dxa"/>
          </w:tcPr>
          <w:p w14:paraId="543C24A4">
            <w:pPr>
              <w:spacing w:after="0" w:line="240" w:lineRule="auto"/>
              <w:jc w:val="both"/>
              <w:rPr>
                <w:rFonts w:ascii="Arial" w:hAnsi="Arial" w:eastAsia="Times New Roman" w:cs="Arial"/>
                <w:lang w:eastAsia="id-ID"/>
              </w:rPr>
            </w:pPr>
            <w:r>
              <w:rPr>
                <w:rFonts w:ascii="Arial" w:hAnsi="Arial" w:eastAsia="Times New Roman" w:cs="Arial"/>
                <w:lang w:eastAsia="id-ID"/>
              </w:rPr>
              <w:t>Integrasi penilaian literasi dalam kinerja ASN (SKP)</w:t>
            </w:r>
          </w:p>
        </w:tc>
        <w:tc>
          <w:tcPr>
            <w:tcW w:w="993" w:type="dxa"/>
          </w:tcPr>
          <w:p w14:paraId="440FAB96">
            <w:pPr>
              <w:spacing w:after="0" w:line="240" w:lineRule="auto"/>
              <w:jc w:val="center"/>
            </w:pPr>
            <w:r>
              <w:rPr>
                <w:rFonts w:ascii="Arial" w:hAnsi="Arial" w:eastAsia="Times New Roman" w:cs="Arial"/>
                <w:lang w:eastAsia="id-ID"/>
              </w:rPr>
              <w:t>A</w:t>
            </w:r>
          </w:p>
        </w:tc>
        <w:tc>
          <w:tcPr>
            <w:tcW w:w="1559" w:type="dxa"/>
          </w:tcPr>
          <w:p w14:paraId="3D3122F4">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3F1FF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3565676A">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5E9C2628">
            <w:pPr>
              <w:spacing w:after="0" w:line="240" w:lineRule="auto"/>
              <w:jc w:val="both"/>
              <w:rPr>
                <w:rFonts w:ascii="Arial" w:hAnsi="Arial" w:eastAsia="Times New Roman" w:cs="Arial"/>
                <w:lang w:eastAsia="id-ID"/>
              </w:rPr>
            </w:pPr>
            <w:r>
              <w:rPr>
                <w:rFonts w:ascii="Arial" w:hAnsi="Arial" w:eastAsia="Times New Roman" w:cs="Arial"/>
                <w:lang w:eastAsia="id-ID"/>
              </w:rPr>
              <w:t>Juni 2026</w:t>
            </w:r>
          </w:p>
        </w:tc>
        <w:tc>
          <w:tcPr>
            <w:tcW w:w="4394" w:type="dxa"/>
          </w:tcPr>
          <w:p w14:paraId="6EBDC417">
            <w:pPr>
              <w:spacing w:after="0" w:line="240" w:lineRule="auto"/>
              <w:jc w:val="both"/>
              <w:rPr>
                <w:rFonts w:ascii="Arial" w:hAnsi="Arial" w:eastAsia="Times New Roman" w:cs="Arial"/>
                <w:lang w:eastAsia="id-ID"/>
              </w:rPr>
            </w:pPr>
            <w:r>
              <w:rPr>
                <w:rFonts w:ascii="Arial" w:hAnsi="Arial" w:eastAsia="Times New Roman" w:cs="Arial"/>
                <w:lang w:eastAsia="id-ID"/>
              </w:rPr>
              <w:t>Program inovasi kebijakan berbasis kajian</w:t>
            </w:r>
          </w:p>
          <w:p w14:paraId="1F1E454E">
            <w:pPr>
              <w:spacing w:after="0" w:line="240" w:lineRule="auto"/>
              <w:jc w:val="both"/>
              <w:rPr>
                <w:rFonts w:ascii="Arial" w:hAnsi="Arial" w:eastAsia="Times New Roman" w:cs="Arial"/>
                <w:lang w:eastAsia="id-ID"/>
              </w:rPr>
            </w:pPr>
          </w:p>
        </w:tc>
        <w:tc>
          <w:tcPr>
            <w:tcW w:w="993" w:type="dxa"/>
          </w:tcPr>
          <w:p w14:paraId="0E410983">
            <w:pPr>
              <w:spacing w:after="0" w:line="240" w:lineRule="auto"/>
              <w:jc w:val="center"/>
            </w:pPr>
            <w:r>
              <w:rPr>
                <w:rFonts w:ascii="Arial" w:hAnsi="Arial" w:eastAsia="Times New Roman" w:cs="Arial"/>
                <w:lang w:eastAsia="id-ID"/>
              </w:rPr>
              <w:t>A</w:t>
            </w:r>
          </w:p>
        </w:tc>
        <w:tc>
          <w:tcPr>
            <w:tcW w:w="1559" w:type="dxa"/>
          </w:tcPr>
          <w:p w14:paraId="2AB94C47">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52B58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3AF27EF5">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3DA20C5D">
            <w:pPr>
              <w:spacing w:after="0" w:line="240" w:lineRule="auto"/>
              <w:jc w:val="both"/>
              <w:rPr>
                <w:rFonts w:ascii="Arial" w:hAnsi="Arial" w:eastAsia="Times New Roman" w:cs="Arial"/>
                <w:lang w:eastAsia="id-ID"/>
              </w:rPr>
            </w:pPr>
            <w:r>
              <w:rPr>
                <w:rFonts w:ascii="Arial" w:hAnsi="Arial" w:eastAsia="Times New Roman" w:cs="Arial"/>
                <w:lang w:eastAsia="id-ID"/>
              </w:rPr>
              <w:t>Juli 2026</w:t>
            </w:r>
          </w:p>
        </w:tc>
        <w:tc>
          <w:tcPr>
            <w:tcW w:w="4394" w:type="dxa"/>
          </w:tcPr>
          <w:p w14:paraId="05161159">
            <w:pPr>
              <w:spacing w:after="0" w:line="240" w:lineRule="auto"/>
              <w:jc w:val="both"/>
              <w:rPr>
                <w:rFonts w:ascii="Arial" w:hAnsi="Arial" w:eastAsia="Times New Roman" w:cs="Arial"/>
                <w:lang w:eastAsia="id-ID"/>
              </w:rPr>
            </w:pPr>
            <w:r>
              <w:rPr>
                <w:rFonts w:ascii="Arial" w:hAnsi="Arial" w:eastAsia="Times New Roman" w:cs="Arial"/>
                <w:lang w:eastAsia="id-ID"/>
              </w:rPr>
              <w:t>Publikasi capaian literasi dan kebijakan ke publik</w:t>
            </w:r>
          </w:p>
        </w:tc>
        <w:tc>
          <w:tcPr>
            <w:tcW w:w="993" w:type="dxa"/>
          </w:tcPr>
          <w:p w14:paraId="7EB1252D">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5A569CD7">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4D86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27B26C3C">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44E1FC3A">
            <w:pPr>
              <w:spacing w:after="0" w:line="240" w:lineRule="auto"/>
              <w:jc w:val="both"/>
              <w:rPr>
                <w:rFonts w:ascii="Arial" w:hAnsi="Arial" w:eastAsia="Times New Roman" w:cs="Arial"/>
                <w:lang w:eastAsia="id-ID"/>
              </w:rPr>
            </w:pPr>
            <w:r>
              <w:rPr>
                <w:rFonts w:ascii="Arial" w:hAnsi="Arial" w:eastAsia="Times New Roman" w:cs="Arial"/>
                <w:lang w:eastAsia="id-ID"/>
              </w:rPr>
              <w:t>Juli 2026</w:t>
            </w:r>
          </w:p>
        </w:tc>
        <w:tc>
          <w:tcPr>
            <w:tcW w:w="4394" w:type="dxa"/>
          </w:tcPr>
          <w:p w14:paraId="464AA8AC">
            <w:pPr>
              <w:spacing w:after="0" w:line="240" w:lineRule="auto"/>
              <w:jc w:val="both"/>
              <w:rPr>
                <w:rFonts w:ascii="Arial" w:hAnsi="Arial" w:eastAsia="Times New Roman" w:cs="Arial"/>
                <w:lang w:eastAsia="id-ID"/>
              </w:rPr>
            </w:pPr>
            <w:r>
              <w:rPr>
                <w:rFonts w:ascii="Arial" w:hAnsi="Arial" w:eastAsia="Times New Roman" w:cs="Arial"/>
                <w:lang w:eastAsia="id-ID"/>
              </w:rPr>
              <w:t>Evaluasi dampak terhadap RB, SAKIP,</w:t>
            </w:r>
          </w:p>
        </w:tc>
        <w:tc>
          <w:tcPr>
            <w:tcW w:w="993" w:type="dxa"/>
          </w:tcPr>
          <w:p w14:paraId="5282F212">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559" w:type="dxa"/>
          </w:tcPr>
          <w:p w14:paraId="1D6162A3">
            <w:pPr>
              <w:spacing w:after="0" w:line="240" w:lineRule="auto"/>
              <w:jc w:val="both"/>
              <w:rPr>
                <w:rFonts w:ascii="Arial" w:hAnsi="Arial" w:eastAsia="Times New Roman" w:cs="Arial"/>
                <w:lang w:eastAsia="id-ID"/>
              </w:rPr>
            </w:pPr>
            <w:r>
              <w:rPr>
                <w:rFonts w:ascii="Arial" w:hAnsi="Arial" w:eastAsia="Times New Roman" w:cs="Arial"/>
                <w:lang w:eastAsia="id-ID"/>
              </w:rPr>
              <w:t>Laporan</w:t>
            </w:r>
          </w:p>
        </w:tc>
      </w:tr>
      <w:tr w14:paraId="50E8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34C542D6">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05F9ED84">
            <w:pPr>
              <w:spacing w:after="0" w:line="240" w:lineRule="auto"/>
              <w:jc w:val="both"/>
              <w:rPr>
                <w:rFonts w:ascii="Arial" w:hAnsi="Arial" w:eastAsia="Times New Roman" w:cs="Arial"/>
                <w:lang w:eastAsia="id-ID"/>
              </w:rPr>
            </w:pPr>
            <w:r>
              <w:rPr>
                <w:rFonts w:ascii="Arial" w:hAnsi="Arial" w:eastAsia="Times New Roman" w:cs="Arial"/>
                <w:lang w:eastAsia="id-ID"/>
              </w:rPr>
              <w:t>Agutus 2026</w:t>
            </w:r>
          </w:p>
        </w:tc>
        <w:tc>
          <w:tcPr>
            <w:tcW w:w="4394" w:type="dxa"/>
          </w:tcPr>
          <w:p w14:paraId="1C61EEFB">
            <w:pPr>
              <w:spacing w:after="0" w:line="240" w:lineRule="auto"/>
              <w:jc w:val="both"/>
              <w:rPr>
                <w:rFonts w:ascii="Arial" w:hAnsi="Arial" w:eastAsia="Times New Roman" w:cs="Arial"/>
                <w:lang w:eastAsia="id-ID"/>
              </w:rPr>
            </w:pPr>
            <w:r>
              <w:rPr>
                <w:rFonts w:ascii="Arial" w:hAnsi="Arial" w:eastAsia="Times New Roman" w:cs="Arial"/>
                <w:lang w:eastAsia="id-ID"/>
              </w:rPr>
              <w:t>Penetapan budaya literasi ASN sebagai kebijakan permanen</w:t>
            </w:r>
          </w:p>
        </w:tc>
        <w:tc>
          <w:tcPr>
            <w:tcW w:w="993" w:type="dxa"/>
          </w:tcPr>
          <w:p w14:paraId="1BC008CF">
            <w:pPr>
              <w:spacing w:after="0" w:line="240" w:lineRule="auto"/>
              <w:jc w:val="center"/>
            </w:pPr>
            <w:r>
              <w:rPr>
                <w:rFonts w:ascii="Arial" w:hAnsi="Arial" w:eastAsia="Times New Roman" w:cs="Arial"/>
                <w:lang w:eastAsia="id-ID"/>
              </w:rPr>
              <w:t>A</w:t>
            </w:r>
          </w:p>
        </w:tc>
        <w:tc>
          <w:tcPr>
            <w:tcW w:w="1559" w:type="dxa"/>
          </w:tcPr>
          <w:p w14:paraId="3E0B841B">
            <w:pPr>
              <w:spacing w:after="0" w:line="240" w:lineRule="auto"/>
              <w:jc w:val="both"/>
              <w:rPr>
                <w:rFonts w:ascii="Arial" w:hAnsi="Arial" w:eastAsia="Times New Roman" w:cs="Arial"/>
                <w:lang w:eastAsia="id-ID"/>
              </w:rPr>
            </w:pPr>
            <w:r>
              <w:rPr>
                <w:rFonts w:ascii="Arial" w:hAnsi="Arial" w:eastAsia="Times New Roman" w:cs="Arial"/>
                <w:lang w:eastAsia="id-ID"/>
              </w:rPr>
              <w:t>Dokumen Kebijakan</w:t>
            </w:r>
          </w:p>
        </w:tc>
      </w:tr>
      <w:tr w14:paraId="5F6B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tcPr>
          <w:p w14:paraId="54D4337F">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2E8E2DCE">
            <w:pPr>
              <w:spacing w:after="0" w:line="240" w:lineRule="auto"/>
              <w:jc w:val="both"/>
              <w:rPr>
                <w:rFonts w:ascii="Arial" w:hAnsi="Arial" w:eastAsia="Times New Roman" w:cs="Arial"/>
                <w:lang w:eastAsia="id-ID"/>
              </w:rPr>
            </w:pPr>
            <w:r>
              <w:rPr>
                <w:rFonts w:ascii="Arial" w:hAnsi="Arial" w:eastAsia="Times New Roman" w:cs="Arial"/>
                <w:lang w:eastAsia="id-ID"/>
              </w:rPr>
              <w:t>Agustus 2026</w:t>
            </w:r>
          </w:p>
        </w:tc>
        <w:tc>
          <w:tcPr>
            <w:tcW w:w="4394" w:type="dxa"/>
          </w:tcPr>
          <w:p w14:paraId="3DB755B0">
            <w:pPr>
              <w:spacing w:after="0" w:line="240" w:lineRule="auto"/>
              <w:jc w:val="both"/>
              <w:rPr>
                <w:rFonts w:ascii="Arial" w:hAnsi="Arial" w:eastAsia="Times New Roman" w:cs="Arial"/>
                <w:lang w:eastAsia="id-ID"/>
              </w:rPr>
            </w:pPr>
            <w:r>
              <w:rPr>
                <w:rFonts w:ascii="Arial" w:hAnsi="Arial" w:eastAsia="Times New Roman" w:cs="Arial"/>
                <w:lang w:eastAsia="id-ID"/>
              </w:rPr>
              <w:t>Pengembangan inovasi berkelanjutan</w:t>
            </w:r>
          </w:p>
        </w:tc>
        <w:tc>
          <w:tcPr>
            <w:tcW w:w="993" w:type="dxa"/>
          </w:tcPr>
          <w:p w14:paraId="1EA41D7B">
            <w:pPr>
              <w:spacing w:after="0" w:line="240" w:lineRule="auto"/>
              <w:jc w:val="center"/>
            </w:pPr>
            <w:r>
              <w:rPr>
                <w:rFonts w:ascii="Arial" w:hAnsi="Arial" w:eastAsia="Times New Roman" w:cs="Arial"/>
                <w:lang w:eastAsia="id-ID"/>
              </w:rPr>
              <w:t>A</w:t>
            </w:r>
          </w:p>
        </w:tc>
        <w:tc>
          <w:tcPr>
            <w:tcW w:w="1559" w:type="dxa"/>
          </w:tcPr>
          <w:p w14:paraId="2596B59C">
            <w:pPr>
              <w:spacing w:after="0" w:line="240" w:lineRule="auto"/>
              <w:jc w:val="both"/>
              <w:rPr>
                <w:rFonts w:ascii="Arial" w:hAnsi="Arial" w:eastAsia="Times New Roman" w:cs="Arial"/>
                <w:lang w:eastAsia="id-ID"/>
              </w:rPr>
            </w:pPr>
            <w:r>
              <w:rPr>
                <w:rFonts w:ascii="Arial" w:hAnsi="Arial" w:eastAsia="Times New Roman" w:cs="Arial"/>
                <w:lang w:eastAsia="id-ID"/>
              </w:rPr>
              <w:t xml:space="preserve">Laporan </w:t>
            </w:r>
          </w:p>
        </w:tc>
      </w:tr>
    </w:tbl>
    <w:p w14:paraId="3D48C5DE">
      <w:pPr>
        <w:spacing w:after="0" w:line="360" w:lineRule="auto"/>
        <w:jc w:val="both"/>
        <w:rPr>
          <w:rFonts w:ascii="Arial" w:hAnsi="Arial" w:cs="Arial"/>
          <w:b/>
          <w:sz w:val="24"/>
          <w:szCs w:val="23"/>
        </w:rPr>
      </w:pPr>
    </w:p>
    <w:p w14:paraId="56195F84">
      <w:pPr>
        <w:pStyle w:val="18"/>
        <w:numPr>
          <w:ilvl w:val="0"/>
          <w:numId w:val="19"/>
        </w:numPr>
        <w:spacing w:after="0" w:line="360" w:lineRule="auto"/>
        <w:ind w:left="426" w:hanging="426"/>
        <w:jc w:val="both"/>
        <w:rPr>
          <w:rFonts w:ascii="Arial" w:hAnsi="Arial" w:cs="Arial"/>
          <w:b/>
          <w:sz w:val="24"/>
          <w:szCs w:val="23"/>
        </w:rPr>
      </w:pPr>
      <w:r>
        <w:rPr>
          <w:rFonts w:ascii="Arial" w:hAnsi="Arial" w:cs="Arial"/>
          <w:b/>
          <w:sz w:val="24"/>
          <w:szCs w:val="23"/>
        </w:rPr>
        <w:t>Rencana Strategi Marketing</w:t>
      </w:r>
    </w:p>
    <w:p w14:paraId="746DA379">
      <w:pPr>
        <w:pStyle w:val="18"/>
        <w:numPr>
          <w:ilvl w:val="3"/>
          <w:numId w:val="21"/>
        </w:numPr>
        <w:spacing w:after="0" w:line="240" w:lineRule="auto"/>
        <w:ind w:left="284" w:hanging="284"/>
        <w:jc w:val="both"/>
        <w:rPr>
          <w:rFonts w:ascii="Arial" w:hAnsi="Arial" w:cs="Arial"/>
          <w:sz w:val="24"/>
          <w:szCs w:val="23"/>
        </w:rPr>
      </w:pPr>
      <w:r>
        <w:rPr>
          <w:rFonts w:ascii="Arial" w:hAnsi="Arial" w:cs="Arial"/>
          <w:sz w:val="24"/>
          <w:szCs w:val="23"/>
        </w:rPr>
        <w:t>Pemetaan Stakholder</w:t>
      </w:r>
    </w:p>
    <w:p w14:paraId="4C36F04F">
      <w:pPr>
        <w:spacing w:after="0" w:line="240" w:lineRule="auto"/>
        <w:ind w:left="426"/>
        <w:jc w:val="center"/>
        <w:rPr>
          <w:rFonts w:ascii="Arial" w:hAnsi="Arial" w:cs="Arial"/>
          <w:sz w:val="24"/>
        </w:rPr>
      </w:pPr>
      <w:r>
        <w:rPr>
          <w:rFonts w:ascii="Arial" w:hAnsi="Arial" w:cs="Arial"/>
          <w:sz w:val="24"/>
        </w:rPr>
        <w:t>Tabel 1.7</w:t>
      </w:r>
    </w:p>
    <w:p w14:paraId="5BA0591D">
      <w:pPr>
        <w:spacing w:after="0" w:line="240" w:lineRule="auto"/>
        <w:ind w:left="426"/>
        <w:jc w:val="center"/>
        <w:rPr>
          <w:rFonts w:ascii="Arial" w:hAnsi="Arial" w:cs="Arial"/>
          <w:sz w:val="24"/>
        </w:rPr>
      </w:pPr>
      <w:r>
        <w:rPr>
          <w:rFonts w:ascii="Arial" w:hAnsi="Arial" w:cs="Arial"/>
          <w:sz w:val="24"/>
        </w:rPr>
        <w:t>Pemetaan Stakeholders</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4253"/>
      </w:tblGrid>
      <w:tr w14:paraId="6309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14:paraId="5D10BB97">
            <w:pPr>
              <w:pStyle w:val="18"/>
              <w:spacing w:after="0" w:line="240" w:lineRule="auto"/>
              <w:ind w:left="0"/>
              <w:jc w:val="center"/>
              <w:rPr>
                <w:rFonts w:ascii="Arial" w:hAnsi="Arial" w:cs="Arial"/>
                <w:b/>
                <w:sz w:val="20"/>
              </w:rPr>
            </w:pPr>
            <w:r>
              <w:rPr>
                <w:rFonts w:ascii="Arial" w:hAnsi="Arial" w:cs="Arial"/>
                <w:b/>
                <w:sz w:val="20"/>
              </w:rPr>
              <w:t>Latens</w:t>
            </w:r>
          </w:p>
        </w:tc>
        <w:tc>
          <w:tcPr>
            <w:tcW w:w="4253" w:type="dxa"/>
          </w:tcPr>
          <w:p w14:paraId="27BB39AC">
            <w:pPr>
              <w:pStyle w:val="18"/>
              <w:spacing w:after="0" w:line="240" w:lineRule="auto"/>
              <w:ind w:left="0"/>
              <w:jc w:val="center"/>
              <w:rPr>
                <w:rFonts w:ascii="Arial" w:hAnsi="Arial" w:cs="Arial"/>
                <w:b/>
                <w:sz w:val="20"/>
              </w:rPr>
            </w:pPr>
            <w:r>
              <w:rPr>
                <w:rFonts w:ascii="Arial" w:hAnsi="Arial" w:cs="Arial"/>
                <w:b/>
                <w:sz w:val="20"/>
              </w:rPr>
              <w:t>Promotor</w:t>
            </w:r>
          </w:p>
        </w:tc>
      </w:tr>
      <w:tr w14:paraId="0636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14:paraId="1B9645F4">
            <w:pPr>
              <w:pStyle w:val="18"/>
              <w:spacing w:after="0" w:line="276" w:lineRule="auto"/>
              <w:ind w:left="0"/>
              <w:jc w:val="both"/>
              <w:rPr>
                <w:rFonts w:ascii="Arial" w:hAnsi="Arial" w:cs="Arial"/>
                <w:sz w:val="20"/>
              </w:rPr>
            </w:pPr>
            <w:r>
              <w:rPr>
                <w:rFonts w:ascii="Arial" w:hAnsi="Arial" w:cs="Arial"/>
                <w:sz w:val="20"/>
              </w:rPr>
              <w:t>DPRD, Tokoh Masyarakat,</w:t>
            </w:r>
          </w:p>
          <w:p w14:paraId="6A101065">
            <w:pPr>
              <w:pStyle w:val="18"/>
              <w:spacing w:after="0" w:line="276" w:lineRule="auto"/>
              <w:ind w:left="0"/>
              <w:jc w:val="both"/>
              <w:rPr>
                <w:rFonts w:ascii="Arial" w:hAnsi="Arial" w:cs="Arial"/>
                <w:sz w:val="20"/>
              </w:rPr>
            </w:pPr>
            <w:r>
              <w:rPr>
                <w:rFonts w:ascii="Arial" w:hAnsi="Arial" w:cs="Arial"/>
                <w:sz w:val="20"/>
              </w:rPr>
              <w:t>Lembaga kemasyarakatan/profesi</w:t>
            </w:r>
          </w:p>
          <w:p w14:paraId="28FE19B8">
            <w:pPr>
              <w:pStyle w:val="18"/>
              <w:spacing w:after="0" w:line="276" w:lineRule="auto"/>
              <w:ind w:left="0"/>
              <w:jc w:val="both"/>
              <w:rPr>
                <w:rFonts w:ascii="Arial" w:hAnsi="Arial" w:cs="Arial"/>
                <w:sz w:val="20"/>
              </w:rPr>
            </w:pPr>
            <w:r>
              <w:rPr>
                <w:rFonts w:ascii="Arial" w:hAnsi="Arial" w:cs="Arial"/>
                <w:sz w:val="20"/>
              </w:rPr>
              <w:t>Media</w:t>
            </w:r>
          </w:p>
          <w:p w14:paraId="15EFDBC8">
            <w:pPr>
              <w:pStyle w:val="18"/>
              <w:spacing w:after="0" w:line="360" w:lineRule="auto"/>
              <w:ind w:left="0"/>
              <w:jc w:val="both"/>
              <w:rPr>
                <w:rFonts w:ascii="Arial" w:hAnsi="Arial" w:cs="Arial"/>
                <w:sz w:val="20"/>
              </w:rPr>
            </w:pPr>
          </w:p>
        </w:tc>
        <w:tc>
          <w:tcPr>
            <w:tcW w:w="4253" w:type="dxa"/>
          </w:tcPr>
          <w:p w14:paraId="0196CA70">
            <w:pPr>
              <w:pStyle w:val="18"/>
              <w:spacing w:after="0" w:line="276" w:lineRule="auto"/>
              <w:ind w:left="0"/>
              <w:jc w:val="both"/>
              <w:rPr>
                <w:rFonts w:ascii="Arial" w:hAnsi="Arial" w:cs="Arial"/>
                <w:sz w:val="20"/>
              </w:rPr>
            </w:pPr>
            <w:r>
              <w:rPr>
                <w:rFonts w:ascii="Arial" w:hAnsi="Arial" w:cs="Arial"/>
                <w:sz w:val="20"/>
              </w:rPr>
              <w:t>Bupati, Wakil Bupati, Sekretaris Daerah, Staf Ahli Bupati yang lain,</w:t>
            </w:r>
          </w:p>
          <w:p w14:paraId="39F8AA33">
            <w:pPr>
              <w:pStyle w:val="18"/>
              <w:spacing w:after="0" w:line="276" w:lineRule="auto"/>
              <w:ind w:left="0"/>
              <w:jc w:val="both"/>
              <w:rPr>
                <w:rFonts w:ascii="Arial" w:hAnsi="Arial" w:cs="Arial"/>
                <w:sz w:val="20"/>
              </w:rPr>
            </w:pPr>
            <w:r>
              <w:rPr>
                <w:rFonts w:ascii="Arial" w:hAnsi="Arial" w:cs="Arial"/>
                <w:sz w:val="20"/>
              </w:rPr>
              <w:t>Dinas Perpustakaan dan Kearsipan</w:t>
            </w:r>
          </w:p>
          <w:p w14:paraId="41F790A2">
            <w:pPr>
              <w:pStyle w:val="18"/>
              <w:spacing w:after="0" w:line="276" w:lineRule="auto"/>
              <w:ind w:left="0"/>
              <w:jc w:val="both"/>
              <w:rPr>
                <w:rFonts w:ascii="Arial" w:hAnsi="Arial" w:cs="Arial"/>
                <w:sz w:val="20"/>
              </w:rPr>
            </w:pPr>
            <w:r>
              <w:rPr>
                <w:rFonts w:ascii="Arial" w:hAnsi="Arial" w:cs="Arial"/>
                <w:sz w:val="20"/>
              </w:rPr>
              <w:t xml:space="preserve">Dinas Koinfo, Bagian Organisasi, Bagian Hukum Setda </w:t>
            </w:r>
          </w:p>
        </w:tc>
      </w:tr>
      <w:tr w14:paraId="6DFD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14:paraId="507F48C2">
            <w:pPr>
              <w:pStyle w:val="18"/>
              <w:spacing w:after="0" w:line="240" w:lineRule="auto"/>
              <w:ind w:left="0"/>
              <w:jc w:val="center"/>
              <w:rPr>
                <w:rFonts w:ascii="Arial" w:hAnsi="Arial" w:cs="Arial"/>
                <w:b/>
                <w:sz w:val="20"/>
              </w:rPr>
            </w:pPr>
            <w:r>
              <w:rPr>
                <w:rFonts w:ascii="Arial" w:hAnsi="Arial" w:cs="Arial"/>
                <w:b/>
                <w:sz w:val="20"/>
              </w:rPr>
              <w:t>Apathetics</w:t>
            </w:r>
          </w:p>
        </w:tc>
        <w:tc>
          <w:tcPr>
            <w:tcW w:w="4253" w:type="dxa"/>
          </w:tcPr>
          <w:p w14:paraId="75EB6969">
            <w:pPr>
              <w:pStyle w:val="18"/>
              <w:spacing w:after="0" w:line="240" w:lineRule="auto"/>
              <w:ind w:left="0"/>
              <w:jc w:val="center"/>
              <w:rPr>
                <w:rFonts w:ascii="Arial" w:hAnsi="Arial" w:cs="Arial"/>
                <w:b/>
                <w:sz w:val="20"/>
              </w:rPr>
            </w:pPr>
            <w:r>
              <w:rPr>
                <w:rFonts w:ascii="Arial" w:hAnsi="Arial" w:cs="Arial"/>
                <w:b/>
                <w:sz w:val="20"/>
              </w:rPr>
              <w:t>Defends</w:t>
            </w:r>
          </w:p>
        </w:tc>
      </w:tr>
      <w:tr w14:paraId="69C9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9" w:type="dxa"/>
          </w:tcPr>
          <w:p w14:paraId="47F07D43">
            <w:pPr>
              <w:pStyle w:val="18"/>
              <w:spacing w:after="0" w:line="276" w:lineRule="auto"/>
              <w:ind w:left="0"/>
              <w:jc w:val="both"/>
              <w:rPr>
                <w:rFonts w:ascii="Arial" w:hAnsi="Arial" w:cs="Arial"/>
                <w:sz w:val="20"/>
              </w:rPr>
            </w:pPr>
            <w:r>
              <w:rPr>
                <w:rFonts w:ascii="Arial" w:hAnsi="Arial" w:cs="Arial"/>
                <w:sz w:val="20"/>
              </w:rPr>
              <w:t>Pegawai Non ASN, BUMN, BUMD,</w:t>
            </w:r>
          </w:p>
          <w:p w14:paraId="7C773730">
            <w:pPr>
              <w:pStyle w:val="18"/>
              <w:spacing w:after="0" w:line="276" w:lineRule="auto"/>
              <w:ind w:left="0"/>
              <w:jc w:val="both"/>
              <w:rPr>
                <w:rFonts w:ascii="Arial" w:hAnsi="Arial" w:cs="Arial"/>
                <w:sz w:val="20"/>
              </w:rPr>
            </w:pPr>
            <w:r>
              <w:rPr>
                <w:rFonts w:ascii="Arial" w:hAnsi="Arial" w:cs="Arial"/>
                <w:sz w:val="20"/>
              </w:rPr>
              <w:t>Perusahaan swasta, Forum Kepala Desa, Forum BPD, Forum Perangkat Desa, Forum RW/RT</w:t>
            </w:r>
          </w:p>
        </w:tc>
        <w:tc>
          <w:tcPr>
            <w:tcW w:w="4253" w:type="dxa"/>
          </w:tcPr>
          <w:p w14:paraId="1228A61B">
            <w:pPr>
              <w:pStyle w:val="18"/>
              <w:spacing w:after="0" w:line="276" w:lineRule="auto"/>
              <w:ind w:left="0"/>
              <w:jc w:val="both"/>
              <w:rPr>
                <w:rFonts w:ascii="Arial" w:hAnsi="Arial" w:cs="Arial"/>
                <w:sz w:val="20"/>
              </w:rPr>
            </w:pPr>
            <w:r>
              <w:rPr>
                <w:rFonts w:ascii="Arial" w:hAnsi="Arial" w:cs="Arial"/>
                <w:sz w:val="20"/>
              </w:rPr>
              <w:t xml:space="preserve">BKPSDM </w:t>
            </w:r>
          </w:p>
          <w:p w14:paraId="5E033E21">
            <w:pPr>
              <w:pStyle w:val="18"/>
              <w:spacing w:after="0" w:line="276" w:lineRule="auto"/>
              <w:ind w:left="0"/>
              <w:jc w:val="both"/>
              <w:rPr>
                <w:rFonts w:ascii="Arial" w:hAnsi="Arial" w:cs="Arial"/>
                <w:sz w:val="20"/>
              </w:rPr>
            </w:pPr>
            <w:r>
              <w:rPr>
                <w:rFonts w:ascii="Arial" w:hAnsi="Arial" w:cs="Arial"/>
                <w:sz w:val="20"/>
              </w:rPr>
              <w:t>Bappeda</w:t>
            </w:r>
          </w:p>
          <w:p w14:paraId="14C9519B">
            <w:pPr>
              <w:pStyle w:val="18"/>
              <w:spacing w:after="0" w:line="276" w:lineRule="auto"/>
              <w:ind w:left="0"/>
              <w:jc w:val="both"/>
              <w:rPr>
                <w:rFonts w:ascii="Arial" w:hAnsi="Arial" w:cs="Arial"/>
                <w:sz w:val="20"/>
              </w:rPr>
            </w:pPr>
            <w:r>
              <w:rPr>
                <w:rFonts w:ascii="Arial" w:hAnsi="Arial" w:cs="Arial"/>
                <w:sz w:val="20"/>
              </w:rPr>
              <w:t>OPD lain</w:t>
            </w:r>
          </w:p>
          <w:p w14:paraId="17AF9CD8">
            <w:pPr>
              <w:pStyle w:val="18"/>
              <w:spacing w:after="0" w:line="276" w:lineRule="auto"/>
              <w:ind w:left="0"/>
              <w:jc w:val="both"/>
              <w:rPr>
                <w:rFonts w:ascii="Arial" w:hAnsi="Arial" w:cs="Arial"/>
                <w:sz w:val="20"/>
              </w:rPr>
            </w:pPr>
            <w:r>
              <w:rPr>
                <w:rFonts w:ascii="Arial" w:hAnsi="Arial" w:cs="Arial"/>
                <w:sz w:val="20"/>
              </w:rPr>
              <w:t>ASN secara umum</w:t>
            </w:r>
          </w:p>
          <w:p w14:paraId="5C833D5D">
            <w:pPr>
              <w:pStyle w:val="18"/>
              <w:spacing w:after="0" w:line="276" w:lineRule="auto"/>
              <w:ind w:left="0"/>
              <w:jc w:val="both"/>
              <w:rPr>
                <w:rFonts w:ascii="Arial" w:hAnsi="Arial" w:cs="Arial"/>
                <w:sz w:val="20"/>
              </w:rPr>
            </w:pPr>
            <w:r>
              <w:rPr>
                <w:rFonts w:ascii="Arial" w:hAnsi="Arial" w:cs="Arial"/>
                <w:sz w:val="20"/>
              </w:rPr>
              <w:t>Komunitas literasi (Penulis Buku)</w:t>
            </w:r>
          </w:p>
        </w:tc>
      </w:tr>
    </w:tbl>
    <w:p w14:paraId="52F295F4">
      <w:pPr>
        <w:pStyle w:val="18"/>
        <w:spacing w:after="0" w:line="360" w:lineRule="auto"/>
        <w:ind w:left="426"/>
        <w:jc w:val="both"/>
        <w:rPr>
          <w:rFonts w:ascii="Arial" w:hAnsi="Arial" w:cs="Arial"/>
          <w:sz w:val="18"/>
          <w:szCs w:val="23"/>
        </w:rPr>
      </w:pPr>
    </w:p>
    <w:p w14:paraId="0729F0EA">
      <w:pPr>
        <w:pStyle w:val="18"/>
        <w:numPr>
          <w:ilvl w:val="1"/>
          <w:numId w:val="21"/>
        </w:numPr>
        <w:spacing w:after="0" w:line="360" w:lineRule="auto"/>
        <w:ind w:left="426" w:hanging="426"/>
        <w:jc w:val="both"/>
        <w:rPr>
          <w:rFonts w:ascii="Arial" w:hAnsi="Arial" w:cs="Arial"/>
          <w:b/>
          <w:i/>
          <w:sz w:val="24"/>
          <w:szCs w:val="23"/>
        </w:rPr>
      </w:pPr>
      <w:r>
        <w:rPr>
          <w:rFonts w:ascii="Arial" w:hAnsi="Arial" w:cs="Arial"/>
          <w:sz w:val="24"/>
          <w:szCs w:val="23"/>
        </w:rPr>
        <w:t>Desiminasi informasi melalui penetapan  “</w:t>
      </w:r>
      <w:r>
        <w:rPr>
          <w:rFonts w:ascii="Arial" w:hAnsi="Arial" w:cs="Arial"/>
          <w:b/>
          <w:i/>
          <w:sz w:val="24"/>
          <w:szCs w:val="23"/>
        </w:rPr>
        <w:t>Brand”</w:t>
      </w:r>
      <w:r>
        <w:rPr>
          <w:rFonts w:ascii="Arial" w:hAnsi="Arial" w:cs="Arial"/>
          <w:sz w:val="24"/>
          <w:szCs w:val="23"/>
        </w:rPr>
        <w:t xml:space="preserve"> proyek perubahan yaitu “ </w:t>
      </w:r>
      <w:r>
        <w:rPr>
          <w:rFonts w:ascii="Arial" w:hAnsi="Arial" w:cs="Arial"/>
          <w:b/>
          <w:i/>
          <w:sz w:val="24"/>
          <w:szCs w:val="23"/>
        </w:rPr>
        <w:t xml:space="preserve">BERLIAN” : Banyuasin Efektif dan responsif melalui Literasi dan Inovasi Aparatur Sipil Negara serta </w:t>
      </w:r>
      <w:r>
        <w:rPr>
          <w:rFonts w:ascii="Arial" w:hAnsi="Arial" w:cs="Arial"/>
          <w:sz w:val="24"/>
          <w:szCs w:val="23"/>
        </w:rPr>
        <w:t xml:space="preserve">tagline </w:t>
      </w:r>
      <w:r>
        <w:rPr>
          <w:rFonts w:ascii="Arial" w:hAnsi="Arial" w:cs="Arial"/>
          <w:b/>
          <w:i/>
          <w:sz w:val="24"/>
          <w:szCs w:val="23"/>
        </w:rPr>
        <w:t>Dari ASN Berliterasi Banyuasin Berprestasi Sumsel Mandiri Indonesia Madani”</w:t>
      </w:r>
    </w:p>
    <w:p w14:paraId="1FA21D87">
      <w:pPr>
        <w:pStyle w:val="18"/>
        <w:numPr>
          <w:ilvl w:val="0"/>
          <w:numId w:val="19"/>
        </w:numPr>
        <w:spacing w:after="0" w:line="360" w:lineRule="auto"/>
        <w:ind w:left="426" w:hanging="426"/>
        <w:jc w:val="both"/>
        <w:rPr>
          <w:rFonts w:ascii="Arial" w:hAnsi="Arial" w:cs="Arial"/>
          <w:b/>
          <w:sz w:val="24"/>
          <w:szCs w:val="23"/>
        </w:rPr>
      </w:pPr>
      <w:r>
        <w:rPr>
          <w:rFonts w:ascii="Arial" w:hAnsi="Arial" w:cs="Arial"/>
          <w:b/>
          <w:sz w:val="24"/>
          <w:szCs w:val="23"/>
        </w:rPr>
        <w:t xml:space="preserve">Mata Pelatihan Pilihan Yang Menunjang Proyek Perubahan </w:t>
      </w:r>
    </w:p>
    <w:p w14:paraId="799A3205">
      <w:pPr>
        <w:pStyle w:val="18"/>
        <w:spacing w:after="0" w:line="360" w:lineRule="auto"/>
        <w:ind w:left="426"/>
        <w:jc w:val="both"/>
        <w:rPr>
          <w:rFonts w:ascii="Arial" w:hAnsi="Arial" w:cs="Arial"/>
          <w:sz w:val="24"/>
          <w:szCs w:val="23"/>
        </w:rPr>
      </w:pPr>
      <w:r>
        <w:rPr>
          <w:rFonts w:ascii="Arial" w:hAnsi="Arial" w:cs="Arial"/>
          <w:sz w:val="24"/>
          <w:szCs w:val="23"/>
        </w:rPr>
        <w:t>Materi mata pelatihan yang menunjang proyek perubahan ini bersumber dari referensi buku-buku yang relevan dengan subtansi proyek perubahan sebagaimana dicantumkan dalam tabel.</w:t>
      </w:r>
    </w:p>
    <w:p w14:paraId="421ACF82">
      <w:pPr>
        <w:pStyle w:val="18"/>
        <w:spacing w:after="0"/>
        <w:ind w:left="0"/>
        <w:jc w:val="center"/>
        <w:rPr>
          <w:rFonts w:ascii="Arial" w:hAnsi="Arial" w:cs="Arial"/>
          <w:szCs w:val="23"/>
        </w:rPr>
      </w:pPr>
      <w:r>
        <w:rPr>
          <w:rFonts w:ascii="Arial" w:hAnsi="Arial" w:cs="Arial"/>
          <w:szCs w:val="23"/>
        </w:rPr>
        <w:t>Tabel 1.8</w:t>
      </w:r>
    </w:p>
    <w:p w14:paraId="5C1477AF">
      <w:pPr>
        <w:spacing w:after="0"/>
        <w:jc w:val="center"/>
        <w:rPr>
          <w:rFonts w:ascii="Arial" w:hAnsi="Arial" w:cs="Arial"/>
          <w:szCs w:val="23"/>
        </w:rPr>
      </w:pPr>
      <w:r>
        <w:rPr>
          <w:rFonts w:ascii="Arial" w:hAnsi="Arial" w:cs="Arial"/>
          <w:szCs w:val="23"/>
        </w:rPr>
        <w:t>Mata Pelatihan yang menunjang Proyek Perubahan</w:t>
      </w:r>
    </w:p>
    <w:tbl>
      <w:tblPr>
        <w:tblStyle w:val="15"/>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408"/>
        <w:gridCol w:w="1134"/>
        <w:gridCol w:w="1276"/>
        <w:gridCol w:w="2126"/>
        <w:gridCol w:w="1276"/>
        <w:gridCol w:w="1134"/>
      </w:tblGrid>
      <w:tr w14:paraId="35970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2CC6210A">
            <w:pPr>
              <w:pStyle w:val="18"/>
              <w:spacing w:after="0" w:line="240" w:lineRule="auto"/>
              <w:ind w:left="0"/>
              <w:jc w:val="center"/>
              <w:rPr>
                <w:rFonts w:ascii="Arial" w:hAnsi="Arial" w:cs="Arial"/>
                <w:sz w:val="16"/>
                <w:szCs w:val="16"/>
              </w:rPr>
            </w:pPr>
            <w:r>
              <w:rPr>
                <w:rFonts w:ascii="Arial" w:hAnsi="Arial" w:cs="Arial"/>
                <w:sz w:val="16"/>
                <w:szCs w:val="16"/>
              </w:rPr>
              <w:t>No</w:t>
            </w:r>
          </w:p>
        </w:tc>
        <w:tc>
          <w:tcPr>
            <w:tcW w:w="1408" w:type="dxa"/>
          </w:tcPr>
          <w:p w14:paraId="07FB8CE3">
            <w:pPr>
              <w:pStyle w:val="18"/>
              <w:spacing w:after="0" w:line="240" w:lineRule="auto"/>
              <w:ind w:left="0"/>
              <w:jc w:val="center"/>
              <w:rPr>
                <w:rFonts w:ascii="Arial" w:hAnsi="Arial" w:cs="Arial"/>
                <w:sz w:val="16"/>
                <w:szCs w:val="16"/>
              </w:rPr>
            </w:pPr>
            <w:r>
              <w:rPr>
                <w:rFonts w:ascii="Arial" w:hAnsi="Arial" w:cs="Arial"/>
                <w:sz w:val="16"/>
                <w:szCs w:val="16"/>
              </w:rPr>
              <w:t>Judul Proyek Perubahan</w:t>
            </w:r>
          </w:p>
        </w:tc>
        <w:tc>
          <w:tcPr>
            <w:tcW w:w="1134" w:type="dxa"/>
          </w:tcPr>
          <w:p w14:paraId="4AEE6338">
            <w:pPr>
              <w:pStyle w:val="18"/>
              <w:spacing w:after="0" w:line="240" w:lineRule="auto"/>
              <w:ind w:left="0"/>
              <w:jc w:val="center"/>
              <w:rPr>
                <w:rFonts w:ascii="Arial" w:hAnsi="Arial" w:cs="Arial"/>
                <w:sz w:val="16"/>
                <w:szCs w:val="16"/>
              </w:rPr>
            </w:pPr>
            <w:r>
              <w:rPr>
                <w:rFonts w:ascii="Arial" w:hAnsi="Arial" w:cs="Arial"/>
                <w:sz w:val="16"/>
                <w:szCs w:val="16"/>
              </w:rPr>
              <w:t>Mata Pelatihan/</w:t>
            </w:r>
          </w:p>
          <w:p w14:paraId="7CB5A119">
            <w:pPr>
              <w:pStyle w:val="18"/>
              <w:spacing w:after="0" w:line="240" w:lineRule="auto"/>
              <w:ind w:left="0"/>
              <w:jc w:val="center"/>
              <w:rPr>
                <w:rFonts w:ascii="Arial" w:hAnsi="Arial" w:cs="Arial"/>
                <w:sz w:val="16"/>
                <w:szCs w:val="16"/>
              </w:rPr>
            </w:pPr>
            <w:r>
              <w:rPr>
                <w:rFonts w:ascii="Arial" w:hAnsi="Arial" w:cs="Arial"/>
                <w:sz w:val="16"/>
                <w:szCs w:val="16"/>
              </w:rPr>
              <w:t>Judul Buku</w:t>
            </w:r>
          </w:p>
        </w:tc>
        <w:tc>
          <w:tcPr>
            <w:tcW w:w="1276" w:type="dxa"/>
          </w:tcPr>
          <w:p w14:paraId="17845B87">
            <w:pPr>
              <w:pStyle w:val="18"/>
              <w:spacing w:after="0" w:line="240" w:lineRule="auto"/>
              <w:ind w:left="0"/>
              <w:jc w:val="center"/>
              <w:rPr>
                <w:rFonts w:ascii="Arial" w:hAnsi="Arial" w:cs="Arial"/>
                <w:sz w:val="16"/>
                <w:szCs w:val="16"/>
              </w:rPr>
            </w:pPr>
            <w:r>
              <w:rPr>
                <w:rFonts w:ascii="Arial" w:hAnsi="Arial" w:cs="Arial"/>
                <w:sz w:val="16"/>
                <w:szCs w:val="16"/>
              </w:rPr>
              <w:t>Jalur Pembelajaran</w:t>
            </w:r>
          </w:p>
        </w:tc>
        <w:tc>
          <w:tcPr>
            <w:tcW w:w="2126" w:type="dxa"/>
          </w:tcPr>
          <w:p w14:paraId="01D5F116">
            <w:pPr>
              <w:pStyle w:val="18"/>
              <w:spacing w:after="0" w:line="240" w:lineRule="auto"/>
              <w:ind w:left="0"/>
              <w:jc w:val="center"/>
              <w:rPr>
                <w:rFonts w:ascii="Arial" w:hAnsi="Arial" w:cs="Arial"/>
                <w:sz w:val="16"/>
                <w:szCs w:val="16"/>
              </w:rPr>
            </w:pPr>
            <w:r>
              <w:rPr>
                <w:rFonts w:ascii="Arial" w:hAnsi="Arial" w:cs="Arial"/>
                <w:sz w:val="16"/>
                <w:szCs w:val="16"/>
              </w:rPr>
              <w:t>Hubungan dengan Proyek Perubahan</w:t>
            </w:r>
          </w:p>
        </w:tc>
        <w:tc>
          <w:tcPr>
            <w:tcW w:w="1276" w:type="dxa"/>
          </w:tcPr>
          <w:p w14:paraId="3C842EC3">
            <w:pPr>
              <w:pStyle w:val="18"/>
              <w:spacing w:after="0" w:line="240" w:lineRule="auto"/>
              <w:ind w:left="0"/>
              <w:jc w:val="center"/>
              <w:rPr>
                <w:rFonts w:ascii="Arial" w:hAnsi="Arial" w:cs="Arial"/>
                <w:sz w:val="16"/>
                <w:szCs w:val="16"/>
              </w:rPr>
            </w:pPr>
            <w:r>
              <w:rPr>
                <w:rFonts w:ascii="Arial" w:hAnsi="Arial" w:cs="Arial"/>
                <w:sz w:val="16"/>
                <w:szCs w:val="16"/>
              </w:rPr>
              <w:t>Bukti</w:t>
            </w:r>
          </w:p>
        </w:tc>
        <w:tc>
          <w:tcPr>
            <w:tcW w:w="1134" w:type="dxa"/>
          </w:tcPr>
          <w:p w14:paraId="74743DD5">
            <w:pPr>
              <w:pStyle w:val="18"/>
              <w:spacing w:after="0" w:line="240" w:lineRule="auto"/>
              <w:ind w:left="0"/>
              <w:jc w:val="center"/>
              <w:rPr>
                <w:rFonts w:ascii="Arial" w:hAnsi="Arial" w:cs="Arial"/>
                <w:sz w:val="16"/>
                <w:szCs w:val="16"/>
              </w:rPr>
            </w:pPr>
            <w:r>
              <w:rPr>
                <w:rFonts w:ascii="Arial" w:hAnsi="Arial" w:cs="Arial"/>
                <w:sz w:val="16"/>
                <w:szCs w:val="16"/>
              </w:rPr>
              <w:t>Sumber Pembelajaran</w:t>
            </w:r>
          </w:p>
        </w:tc>
      </w:tr>
      <w:tr w14:paraId="219B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7371089B">
            <w:pPr>
              <w:pStyle w:val="18"/>
              <w:spacing w:after="0" w:line="240" w:lineRule="auto"/>
              <w:ind w:left="0"/>
              <w:jc w:val="center"/>
              <w:rPr>
                <w:rFonts w:ascii="Arial" w:hAnsi="Arial" w:cs="Arial"/>
                <w:sz w:val="16"/>
                <w:szCs w:val="16"/>
              </w:rPr>
            </w:pPr>
            <w:r>
              <w:rPr>
                <w:rFonts w:ascii="Arial" w:hAnsi="Arial" w:cs="Arial"/>
                <w:sz w:val="16"/>
                <w:szCs w:val="16"/>
              </w:rPr>
              <w:t>1</w:t>
            </w:r>
          </w:p>
        </w:tc>
        <w:tc>
          <w:tcPr>
            <w:tcW w:w="1408" w:type="dxa"/>
          </w:tcPr>
          <w:p w14:paraId="3A3012EF">
            <w:pPr>
              <w:pStyle w:val="18"/>
              <w:spacing w:after="0" w:line="240" w:lineRule="auto"/>
              <w:ind w:left="0"/>
              <w:jc w:val="center"/>
              <w:rPr>
                <w:rFonts w:ascii="Arial" w:hAnsi="Arial" w:cs="Arial"/>
                <w:sz w:val="16"/>
                <w:szCs w:val="16"/>
              </w:rPr>
            </w:pPr>
            <w:r>
              <w:rPr>
                <w:rFonts w:ascii="Arial" w:hAnsi="Arial" w:cs="Arial"/>
                <w:sz w:val="16"/>
                <w:szCs w:val="16"/>
              </w:rPr>
              <w:t>2</w:t>
            </w:r>
          </w:p>
        </w:tc>
        <w:tc>
          <w:tcPr>
            <w:tcW w:w="1134" w:type="dxa"/>
          </w:tcPr>
          <w:p w14:paraId="71AC77EA">
            <w:pPr>
              <w:pStyle w:val="18"/>
              <w:spacing w:after="0" w:line="240" w:lineRule="auto"/>
              <w:ind w:left="0"/>
              <w:jc w:val="center"/>
              <w:rPr>
                <w:rFonts w:ascii="Arial" w:hAnsi="Arial" w:cs="Arial"/>
                <w:sz w:val="16"/>
                <w:szCs w:val="16"/>
              </w:rPr>
            </w:pPr>
            <w:r>
              <w:rPr>
                <w:rFonts w:ascii="Arial" w:hAnsi="Arial" w:cs="Arial"/>
                <w:sz w:val="16"/>
                <w:szCs w:val="16"/>
              </w:rPr>
              <w:t>3</w:t>
            </w:r>
          </w:p>
        </w:tc>
        <w:tc>
          <w:tcPr>
            <w:tcW w:w="1276" w:type="dxa"/>
          </w:tcPr>
          <w:p w14:paraId="60B674A6">
            <w:pPr>
              <w:pStyle w:val="18"/>
              <w:spacing w:after="0" w:line="240" w:lineRule="auto"/>
              <w:ind w:left="0"/>
              <w:jc w:val="center"/>
              <w:rPr>
                <w:rFonts w:ascii="Arial" w:hAnsi="Arial" w:cs="Arial"/>
                <w:sz w:val="16"/>
                <w:szCs w:val="16"/>
              </w:rPr>
            </w:pPr>
            <w:r>
              <w:rPr>
                <w:rFonts w:ascii="Arial" w:hAnsi="Arial" w:cs="Arial"/>
                <w:sz w:val="16"/>
                <w:szCs w:val="16"/>
              </w:rPr>
              <w:t>4</w:t>
            </w:r>
          </w:p>
        </w:tc>
        <w:tc>
          <w:tcPr>
            <w:tcW w:w="2126" w:type="dxa"/>
          </w:tcPr>
          <w:p w14:paraId="7222C637">
            <w:pPr>
              <w:pStyle w:val="18"/>
              <w:spacing w:after="0" w:line="240" w:lineRule="auto"/>
              <w:ind w:left="0"/>
              <w:jc w:val="center"/>
              <w:rPr>
                <w:rFonts w:ascii="Arial" w:hAnsi="Arial" w:cs="Arial"/>
                <w:sz w:val="16"/>
                <w:szCs w:val="16"/>
              </w:rPr>
            </w:pPr>
            <w:r>
              <w:rPr>
                <w:rFonts w:ascii="Arial" w:hAnsi="Arial" w:cs="Arial"/>
                <w:sz w:val="16"/>
                <w:szCs w:val="16"/>
              </w:rPr>
              <w:t>5</w:t>
            </w:r>
          </w:p>
        </w:tc>
        <w:tc>
          <w:tcPr>
            <w:tcW w:w="1276" w:type="dxa"/>
          </w:tcPr>
          <w:p w14:paraId="5E318C4B">
            <w:pPr>
              <w:pStyle w:val="18"/>
              <w:spacing w:after="0" w:line="240" w:lineRule="auto"/>
              <w:ind w:left="0"/>
              <w:jc w:val="center"/>
              <w:rPr>
                <w:rFonts w:ascii="Arial" w:hAnsi="Arial" w:cs="Arial"/>
                <w:sz w:val="16"/>
                <w:szCs w:val="16"/>
              </w:rPr>
            </w:pPr>
            <w:r>
              <w:rPr>
                <w:rFonts w:ascii="Arial" w:hAnsi="Arial" w:cs="Arial"/>
                <w:sz w:val="16"/>
                <w:szCs w:val="16"/>
              </w:rPr>
              <w:t>6</w:t>
            </w:r>
          </w:p>
        </w:tc>
        <w:tc>
          <w:tcPr>
            <w:tcW w:w="1134" w:type="dxa"/>
          </w:tcPr>
          <w:p w14:paraId="55F89DD8">
            <w:pPr>
              <w:pStyle w:val="18"/>
              <w:spacing w:after="0" w:line="240" w:lineRule="auto"/>
              <w:ind w:left="0"/>
              <w:jc w:val="center"/>
              <w:rPr>
                <w:rFonts w:ascii="Arial" w:hAnsi="Arial" w:cs="Arial"/>
                <w:sz w:val="16"/>
                <w:szCs w:val="16"/>
              </w:rPr>
            </w:pPr>
            <w:r>
              <w:rPr>
                <w:rFonts w:ascii="Arial" w:hAnsi="Arial" w:cs="Arial"/>
                <w:sz w:val="16"/>
                <w:szCs w:val="16"/>
              </w:rPr>
              <w:t>7</w:t>
            </w:r>
          </w:p>
        </w:tc>
      </w:tr>
      <w:tr w14:paraId="139F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611BAE10">
            <w:pPr>
              <w:pStyle w:val="18"/>
              <w:spacing w:after="0" w:line="240" w:lineRule="auto"/>
              <w:ind w:left="0"/>
              <w:jc w:val="center"/>
              <w:rPr>
                <w:rFonts w:ascii="Arial" w:hAnsi="Arial" w:cs="Arial"/>
                <w:sz w:val="16"/>
                <w:szCs w:val="16"/>
              </w:rPr>
            </w:pPr>
          </w:p>
          <w:p w14:paraId="400BE7D7">
            <w:pPr>
              <w:pStyle w:val="18"/>
              <w:spacing w:after="0" w:line="240" w:lineRule="auto"/>
              <w:ind w:left="0"/>
              <w:jc w:val="center"/>
              <w:rPr>
                <w:rFonts w:ascii="Arial" w:hAnsi="Arial" w:cs="Arial"/>
                <w:sz w:val="16"/>
                <w:szCs w:val="16"/>
              </w:rPr>
            </w:pPr>
            <w:r>
              <w:rPr>
                <w:rFonts w:ascii="Arial" w:hAnsi="Arial" w:cs="Arial"/>
                <w:sz w:val="16"/>
                <w:szCs w:val="16"/>
              </w:rPr>
              <w:t>1.</w:t>
            </w:r>
          </w:p>
        </w:tc>
        <w:tc>
          <w:tcPr>
            <w:tcW w:w="1408" w:type="dxa"/>
            <w:vMerge w:val="restart"/>
          </w:tcPr>
          <w:p w14:paraId="2E0CE3C5">
            <w:pPr>
              <w:pStyle w:val="18"/>
              <w:spacing w:after="0" w:line="240" w:lineRule="auto"/>
              <w:ind w:left="0"/>
              <w:jc w:val="center"/>
              <w:rPr>
                <w:rFonts w:ascii="Arial" w:hAnsi="Arial" w:cs="Arial"/>
                <w:sz w:val="16"/>
                <w:szCs w:val="16"/>
              </w:rPr>
            </w:pPr>
          </w:p>
          <w:p w14:paraId="2FE5FB62">
            <w:pPr>
              <w:pStyle w:val="18"/>
              <w:spacing w:after="0" w:line="240" w:lineRule="auto"/>
              <w:ind w:left="0"/>
              <w:jc w:val="center"/>
              <w:rPr>
                <w:rFonts w:ascii="Arial" w:hAnsi="Arial" w:cs="Arial"/>
                <w:sz w:val="16"/>
                <w:szCs w:val="16"/>
              </w:rPr>
            </w:pPr>
          </w:p>
          <w:p w14:paraId="060FA56E">
            <w:pPr>
              <w:pStyle w:val="18"/>
              <w:spacing w:after="0" w:line="240" w:lineRule="auto"/>
              <w:ind w:left="0"/>
              <w:jc w:val="center"/>
              <w:rPr>
                <w:rFonts w:ascii="Arial" w:hAnsi="Arial" w:cs="Arial"/>
                <w:sz w:val="16"/>
                <w:szCs w:val="16"/>
              </w:rPr>
            </w:pPr>
          </w:p>
          <w:p w14:paraId="3841394D">
            <w:pPr>
              <w:pStyle w:val="18"/>
              <w:spacing w:after="0" w:line="240" w:lineRule="auto"/>
              <w:ind w:left="0"/>
              <w:jc w:val="center"/>
              <w:rPr>
                <w:rFonts w:ascii="Arial" w:hAnsi="Arial" w:cs="Arial"/>
                <w:sz w:val="16"/>
                <w:szCs w:val="16"/>
              </w:rPr>
            </w:pPr>
          </w:p>
          <w:p w14:paraId="3A9F5B95">
            <w:pPr>
              <w:pStyle w:val="18"/>
              <w:spacing w:after="0" w:line="240" w:lineRule="auto"/>
              <w:ind w:left="0"/>
              <w:jc w:val="center"/>
              <w:rPr>
                <w:rFonts w:ascii="Arial" w:hAnsi="Arial" w:cs="Arial"/>
                <w:sz w:val="16"/>
                <w:szCs w:val="16"/>
              </w:rPr>
            </w:pPr>
          </w:p>
          <w:p w14:paraId="6FDC94B2">
            <w:pPr>
              <w:pStyle w:val="18"/>
              <w:spacing w:after="0" w:line="240" w:lineRule="auto"/>
              <w:ind w:left="0"/>
              <w:jc w:val="center"/>
              <w:rPr>
                <w:rFonts w:ascii="Arial" w:hAnsi="Arial" w:cs="Arial"/>
                <w:sz w:val="16"/>
                <w:szCs w:val="16"/>
              </w:rPr>
            </w:pPr>
          </w:p>
          <w:p w14:paraId="756CF5A7">
            <w:pPr>
              <w:pStyle w:val="18"/>
              <w:spacing w:after="0" w:line="240" w:lineRule="auto"/>
              <w:ind w:left="0"/>
              <w:jc w:val="center"/>
              <w:rPr>
                <w:rFonts w:ascii="Arial" w:hAnsi="Arial" w:cs="Arial"/>
                <w:sz w:val="16"/>
                <w:szCs w:val="16"/>
              </w:rPr>
            </w:pPr>
          </w:p>
          <w:p w14:paraId="2E441CCF">
            <w:pPr>
              <w:pStyle w:val="18"/>
              <w:spacing w:after="0" w:line="240" w:lineRule="auto"/>
              <w:ind w:left="0"/>
              <w:jc w:val="center"/>
              <w:rPr>
                <w:rFonts w:ascii="Arial" w:hAnsi="Arial" w:cs="Arial"/>
                <w:sz w:val="16"/>
                <w:szCs w:val="16"/>
              </w:rPr>
            </w:pPr>
          </w:p>
          <w:p w14:paraId="7FBA84CF">
            <w:pPr>
              <w:pStyle w:val="18"/>
              <w:spacing w:after="0" w:line="240" w:lineRule="auto"/>
              <w:ind w:left="0"/>
              <w:jc w:val="center"/>
              <w:rPr>
                <w:rFonts w:ascii="Arial" w:hAnsi="Arial" w:cs="Arial"/>
                <w:sz w:val="16"/>
                <w:szCs w:val="16"/>
              </w:rPr>
            </w:pPr>
          </w:p>
          <w:p w14:paraId="05D828B0">
            <w:pPr>
              <w:pStyle w:val="18"/>
              <w:spacing w:after="0" w:line="240" w:lineRule="auto"/>
              <w:ind w:left="0"/>
              <w:jc w:val="center"/>
              <w:rPr>
                <w:rFonts w:ascii="Arial" w:hAnsi="Arial" w:cs="Arial"/>
                <w:sz w:val="16"/>
                <w:szCs w:val="16"/>
              </w:rPr>
            </w:pPr>
          </w:p>
          <w:p w14:paraId="31D20E7D">
            <w:pPr>
              <w:pStyle w:val="18"/>
              <w:spacing w:after="0" w:line="240" w:lineRule="auto"/>
              <w:ind w:left="0"/>
              <w:jc w:val="center"/>
              <w:rPr>
                <w:rFonts w:ascii="Arial" w:hAnsi="Arial" w:cs="Arial"/>
                <w:sz w:val="16"/>
                <w:szCs w:val="16"/>
              </w:rPr>
            </w:pPr>
          </w:p>
          <w:p w14:paraId="683EBEC9">
            <w:pPr>
              <w:pStyle w:val="18"/>
              <w:spacing w:after="0" w:line="240" w:lineRule="auto"/>
              <w:ind w:left="0"/>
              <w:jc w:val="center"/>
              <w:rPr>
                <w:rFonts w:ascii="Arial" w:hAnsi="Arial" w:cs="Arial"/>
                <w:sz w:val="16"/>
                <w:szCs w:val="16"/>
              </w:rPr>
            </w:pPr>
          </w:p>
          <w:p w14:paraId="0DE27AE2">
            <w:pPr>
              <w:pStyle w:val="18"/>
              <w:spacing w:after="0" w:line="240" w:lineRule="auto"/>
              <w:ind w:left="0"/>
              <w:jc w:val="center"/>
              <w:rPr>
                <w:rFonts w:ascii="Arial" w:hAnsi="Arial" w:cs="Arial"/>
                <w:sz w:val="16"/>
                <w:szCs w:val="16"/>
              </w:rPr>
            </w:pPr>
          </w:p>
          <w:p w14:paraId="0CF53A17">
            <w:pPr>
              <w:pStyle w:val="18"/>
              <w:spacing w:after="0" w:line="240" w:lineRule="auto"/>
              <w:ind w:left="0"/>
              <w:jc w:val="center"/>
              <w:rPr>
                <w:rFonts w:ascii="Arial" w:hAnsi="Arial" w:cs="Arial"/>
                <w:sz w:val="16"/>
                <w:szCs w:val="16"/>
              </w:rPr>
            </w:pPr>
          </w:p>
          <w:p w14:paraId="0FE83006">
            <w:pPr>
              <w:pStyle w:val="18"/>
              <w:spacing w:after="0" w:line="240" w:lineRule="auto"/>
              <w:ind w:left="0"/>
              <w:jc w:val="center"/>
              <w:rPr>
                <w:rFonts w:ascii="Arial" w:hAnsi="Arial" w:cs="Arial"/>
                <w:sz w:val="16"/>
                <w:szCs w:val="16"/>
              </w:rPr>
            </w:pPr>
          </w:p>
          <w:p w14:paraId="5CB915E2">
            <w:pPr>
              <w:pStyle w:val="18"/>
              <w:spacing w:after="0" w:line="240" w:lineRule="auto"/>
              <w:ind w:left="0"/>
              <w:jc w:val="center"/>
              <w:rPr>
                <w:rFonts w:ascii="Arial" w:hAnsi="Arial" w:cs="Arial"/>
                <w:sz w:val="16"/>
                <w:szCs w:val="16"/>
              </w:rPr>
            </w:pPr>
          </w:p>
          <w:p w14:paraId="7FEA0F78">
            <w:pPr>
              <w:pStyle w:val="18"/>
              <w:spacing w:after="0" w:line="240" w:lineRule="auto"/>
              <w:ind w:left="0"/>
              <w:jc w:val="center"/>
              <w:rPr>
                <w:rFonts w:ascii="Arial" w:hAnsi="Arial" w:cs="Arial"/>
                <w:sz w:val="16"/>
                <w:szCs w:val="16"/>
              </w:rPr>
            </w:pPr>
          </w:p>
          <w:p w14:paraId="04E625C1">
            <w:pPr>
              <w:pStyle w:val="18"/>
              <w:spacing w:after="0" w:line="240" w:lineRule="auto"/>
              <w:ind w:left="0"/>
              <w:jc w:val="center"/>
              <w:rPr>
                <w:rFonts w:ascii="Arial" w:hAnsi="Arial" w:cs="Arial"/>
                <w:sz w:val="16"/>
                <w:szCs w:val="16"/>
              </w:rPr>
            </w:pPr>
          </w:p>
          <w:p w14:paraId="431A4905">
            <w:pPr>
              <w:pStyle w:val="18"/>
              <w:spacing w:after="0" w:line="240" w:lineRule="auto"/>
              <w:ind w:left="0"/>
              <w:jc w:val="center"/>
              <w:rPr>
                <w:rFonts w:ascii="Arial" w:hAnsi="Arial" w:cs="Arial"/>
                <w:sz w:val="16"/>
                <w:szCs w:val="16"/>
              </w:rPr>
            </w:pPr>
            <w:r>
              <w:rPr>
                <w:rFonts w:ascii="Arial" w:hAnsi="Arial" w:cs="Arial"/>
                <w:sz w:val="16"/>
                <w:szCs w:val="16"/>
              </w:rPr>
              <w:t>Optimalisasi Peran Staf Ahli Bupati dalam rangka Efektivitas Kebijakan melalui Tim Peningkatan Kompetensi Aparatur Sipil Negara Berbasis Literasi</w:t>
            </w:r>
          </w:p>
        </w:tc>
        <w:tc>
          <w:tcPr>
            <w:tcW w:w="1134" w:type="dxa"/>
          </w:tcPr>
          <w:p w14:paraId="1DF56AEF">
            <w:pPr>
              <w:pStyle w:val="18"/>
              <w:spacing w:after="0" w:line="240" w:lineRule="auto"/>
              <w:ind w:left="0"/>
              <w:jc w:val="center"/>
              <w:rPr>
                <w:rFonts w:ascii="Arial" w:hAnsi="Arial" w:cs="Arial"/>
                <w:sz w:val="16"/>
                <w:szCs w:val="16"/>
              </w:rPr>
            </w:pPr>
          </w:p>
          <w:p w14:paraId="74239D0F">
            <w:pPr>
              <w:pStyle w:val="18"/>
              <w:spacing w:after="0" w:line="240" w:lineRule="auto"/>
              <w:ind w:left="0"/>
              <w:jc w:val="center"/>
              <w:rPr>
                <w:rFonts w:ascii="Arial" w:hAnsi="Arial" w:cs="Arial"/>
                <w:sz w:val="16"/>
                <w:szCs w:val="16"/>
              </w:rPr>
            </w:pPr>
            <w:r>
              <w:rPr>
                <w:rFonts w:ascii="Arial" w:hAnsi="Arial" w:cs="Arial"/>
                <w:sz w:val="16"/>
                <w:szCs w:val="16"/>
              </w:rPr>
              <w:t>Antologi Pengembangan Kompetensi ASN : Teori, Kebijakan dan Praktik</w:t>
            </w:r>
          </w:p>
          <w:p w14:paraId="5B5C9FF2">
            <w:pPr>
              <w:pStyle w:val="18"/>
              <w:spacing w:after="0" w:line="240" w:lineRule="auto"/>
              <w:ind w:left="0"/>
              <w:jc w:val="center"/>
              <w:rPr>
                <w:rFonts w:ascii="Arial" w:hAnsi="Arial" w:cs="Arial"/>
                <w:sz w:val="16"/>
                <w:szCs w:val="16"/>
              </w:rPr>
            </w:pPr>
          </w:p>
          <w:p w14:paraId="16F7CBB0">
            <w:pPr>
              <w:pStyle w:val="18"/>
              <w:spacing w:after="0" w:line="240" w:lineRule="auto"/>
              <w:ind w:left="0"/>
              <w:jc w:val="center"/>
              <w:rPr>
                <w:rFonts w:ascii="Arial" w:hAnsi="Arial" w:cs="Arial"/>
                <w:sz w:val="16"/>
                <w:szCs w:val="16"/>
              </w:rPr>
            </w:pPr>
          </w:p>
          <w:p w14:paraId="0744A26A">
            <w:pPr>
              <w:pStyle w:val="18"/>
              <w:spacing w:after="0" w:line="240" w:lineRule="auto"/>
              <w:ind w:left="0"/>
              <w:jc w:val="center"/>
              <w:rPr>
                <w:rFonts w:ascii="Arial" w:hAnsi="Arial" w:cs="Arial"/>
                <w:sz w:val="16"/>
                <w:szCs w:val="16"/>
              </w:rPr>
            </w:pPr>
          </w:p>
          <w:p w14:paraId="57760A15">
            <w:pPr>
              <w:pStyle w:val="18"/>
              <w:spacing w:after="0" w:line="240" w:lineRule="auto"/>
              <w:ind w:left="0"/>
              <w:jc w:val="center"/>
              <w:rPr>
                <w:rFonts w:ascii="Arial" w:hAnsi="Arial" w:cs="Arial"/>
                <w:sz w:val="16"/>
                <w:szCs w:val="16"/>
              </w:rPr>
            </w:pPr>
          </w:p>
          <w:p w14:paraId="667C7153">
            <w:pPr>
              <w:pStyle w:val="18"/>
              <w:spacing w:after="0" w:line="240" w:lineRule="auto"/>
              <w:ind w:left="0"/>
              <w:jc w:val="center"/>
              <w:rPr>
                <w:rFonts w:ascii="Arial" w:hAnsi="Arial" w:cs="Arial"/>
                <w:sz w:val="16"/>
                <w:szCs w:val="16"/>
              </w:rPr>
            </w:pPr>
          </w:p>
          <w:p w14:paraId="397D388F">
            <w:pPr>
              <w:pStyle w:val="18"/>
              <w:spacing w:after="0" w:line="240" w:lineRule="auto"/>
              <w:ind w:left="0"/>
              <w:jc w:val="center"/>
              <w:rPr>
                <w:rFonts w:ascii="Arial" w:hAnsi="Arial" w:cs="Arial"/>
                <w:sz w:val="16"/>
                <w:szCs w:val="16"/>
              </w:rPr>
            </w:pPr>
          </w:p>
        </w:tc>
        <w:tc>
          <w:tcPr>
            <w:tcW w:w="1276" w:type="dxa"/>
          </w:tcPr>
          <w:p w14:paraId="491D1441">
            <w:pPr>
              <w:pStyle w:val="18"/>
              <w:spacing w:after="0" w:line="240" w:lineRule="auto"/>
              <w:ind w:left="0"/>
              <w:jc w:val="center"/>
              <w:rPr>
                <w:rFonts w:ascii="Arial" w:hAnsi="Arial" w:cs="Arial"/>
                <w:sz w:val="16"/>
                <w:szCs w:val="16"/>
              </w:rPr>
            </w:pPr>
          </w:p>
          <w:p w14:paraId="01F8A006">
            <w:pPr>
              <w:pStyle w:val="18"/>
              <w:spacing w:after="0" w:line="240" w:lineRule="auto"/>
              <w:ind w:left="0"/>
              <w:jc w:val="center"/>
              <w:rPr>
                <w:rFonts w:ascii="Arial" w:hAnsi="Arial" w:cs="Arial"/>
                <w:sz w:val="16"/>
                <w:szCs w:val="16"/>
              </w:rPr>
            </w:pPr>
            <w:r>
              <w:rPr>
                <w:rFonts w:ascii="Arial" w:hAnsi="Arial" w:cs="Arial"/>
                <w:sz w:val="16"/>
                <w:szCs w:val="16"/>
              </w:rPr>
              <w:t xml:space="preserve">Belajar Mandiri </w:t>
            </w:r>
          </w:p>
        </w:tc>
        <w:tc>
          <w:tcPr>
            <w:tcW w:w="2126" w:type="dxa"/>
          </w:tcPr>
          <w:p w14:paraId="7F5AEA0F">
            <w:pPr>
              <w:pStyle w:val="18"/>
              <w:spacing w:after="0" w:line="240" w:lineRule="auto"/>
              <w:ind w:left="0"/>
              <w:jc w:val="center"/>
              <w:rPr>
                <w:rFonts w:ascii="Arial" w:hAnsi="Arial" w:cs="Arial"/>
                <w:sz w:val="16"/>
                <w:szCs w:val="16"/>
              </w:rPr>
            </w:pPr>
          </w:p>
          <w:p w14:paraId="091310E8">
            <w:pPr>
              <w:pStyle w:val="18"/>
              <w:spacing w:after="0" w:line="240" w:lineRule="auto"/>
              <w:ind w:left="0"/>
              <w:jc w:val="center"/>
              <w:rPr>
                <w:rFonts w:ascii="Arial" w:hAnsi="Arial" w:cs="Arial"/>
                <w:sz w:val="16"/>
                <w:szCs w:val="16"/>
              </w:rPr>
            </w:pPr>
            <w:r>
              <w:rPr>
                <w:rFonts w:ascii="Arial" w:hAnsi="Arial" w:cs="Arial"/>
                <w:sz w:val="16"/>
                <w:szCs w:val="16"/>
              </w:rPr>
              <w:t>Sebagai konsep dalam upaya meningkatkan pengetahuan, keterampilan, dan pemahaman ASN untuk dapat memahami kebutuhan masyarakat, menerapkan kebijakan pemerintah secara efektif, dan memberikan pelayanan yang berkualitas, cepat, dan menyeluruh</w:t>
            </w:r>
          </w:p>
          <w:p w14:paraId="0F6AE128">
            <w:pPr>
              <w:pStyle w:val="18"/>
              <w:spacing w:after="0" w:line="240" w:lineRule="auto"/>
              <w:ind w:left="0"/>
              <w:jc w:val="center"/>
              <w:rPr>
                <w:rFonts w:ascii="Arial" w:hAnsi="Arial" w:cs="Arial"/>
                <w:sz w:val="16"/>
                <w:szCs w:val="16"/>
              </w:rPr>
            </w:pPr>
          </w:p>
          <w:p w14:paraId="06E8D9D4">
            <w:pPr>
              <w:pStyle w:val="18"/>
              <w:spacing w:after="0" w:line="240" w:lineRule="auto"/>
              <w:ind w:left="0"/>
              <w:jc w:val="center"/>
              <w:rPr>
                <w:rFonts w:ascii="Arial" w:hAnsi="Arial" w:cs="Arial"/>
                <w:sz w:val="16"/>
                <w:szCs w:val="16"/>
              </w:rPr>
            </w:pPr>
          </w:p>
          <w:p w14:paraId="3C682E6C">
            <w:pPr>
              <w:pStyle w:val="18"/>
              <w:spacing w:after="0" w:line="240" w:lineRule="auto"/>
              <w:ind w:left="0"/>
              <w:jc w:val="center"/>
              <w:rPr>
                <w:rFonts w:ascii="Arial" w:hAnsi="Arial" w:cs="Arial"/>
                <w:sz w:val="16"/>
                <w:szCs w:val="16"/>
              </w:rPr>
            </w:pPr>
          </w:p>
          <w:p w14:paraId="27F58F4A">
            <w:pPr>
              <w:pStyle w:val="18"/>
              <w:spacing w:after="0" w:line="240" w:lineRule="auto"/>
              <w:ind w:left="0"/>
              <w:jc w:val="center"/>
              <w:rPr>
                <w:rFonts w:ascii="Arial" w:hAnsi="Arial" w:cs="Arial"/>
                <w:sz w:val="16"/>
                <w:szCs w:val="16"/>
              </w:rPr>
            </w:pPr>
          </w:p>
        </w:tc>
        <w:tc>
          <w:tcPr>
            <w:tcW w:w="1276" w:type="dxa"/>
          </w:tcPr>
          <w:p w14:paraId="761E2B95">
            <w:pPr>
              <w:pStyle w:val="18"/>
              <w:spacing w:after="0" w:line="240" w:lineRule="auto"/>
              <w:ind w:left="0"/>
              <w:jc w:val="center"/>
              <w:rPr>
                <w:rFonts w:ascii="Arial" w:hAnsi="Arial" w:cs="Arial"/>
                <w:sz w:val="16"/>
                <w:szCs w:val="16"/>
              </w:rPr>
            </w:pPr>
          </w:p>
          <w:p w14:paraId="1D35F9E7">
            <w:pPr>
              <w:pStyle w:val="18"/>
              <w:spacing w:after="0" w:line="240" w:lineRule="auto"/>
              <w:ind w:left="0"/>
              <w:jc w:val="center"/>
              <w:rPr>
                <w:rFonts w:ascii="Arial" w:hAnsi="Arial" w:cs="Arial"/>
                <w:sz w:val="16"/>
                <w:szCs w:val="16"/>
              </w:rPr>
            </w:pPr>
            <w:r>
              <w:rPr>
                <w:rFonts w:ascii="Arial" w:hAnsi="Arial" w:cs="Arial"/>
                <w:sz w:val="16"/>
                <w:szCs w:val="16"/>
              </w:rPr>
              <w:t>https://www.academia.edu</w:t>
            </w:r>
          </w:p>
        </w:tc>
        <w:tc>
          <w:tcPr>
            <w:tcW w:w="1134" w:type="dxa"/>
          </w:tcPr>
          <w:p w14:paraId="115F3BBC">
            <w:pPr>
              <w:pStyle w:val="18"/>
              <w:spacing w:after="0" w:line="240" w:lineRule="auto"/>
              <w:ind w:left="0"/>
              <w:jc w:val="center"/>
              <w:rPr>
                <w:rFonts w:ascii="Arial" w:hAnsi="Arial" w:cs="Arial"/>
                <w:sz w:val="16"/>
                <w:szCs w:val="16"/>
              </w:rPr>
            </w:pPr>
          </w:p>
          <w:p w14:paraId="462614B4">
            <w:pPr>
              <w:pStyle w:val="18"/>
              <w:spacing w:after="0" w:line="240" w:lineRule="auto"/>
              <w:ind w:left="0"/>
              <w:jc w:val="center"/>
              <w:rPr>
                <w:rFonts w:ascii="Arial" w:hAnsi="Arial" w:cs="Arial"/>
                <w:sz w:val="16"/>
                <w:szCs w:val="16"/>
              </w:rPr>
            </w:pPr>
            <w:r>
              <w:rPr>
                <w:rFonts w:ascii="Arial" w:hAnsi="Arial" w:cs="Arial"/>
                <w:sz w:val="16"/>
                <w:szCs w:val="16"/>
              </w:rPr>
              <w:t>Asosiasi Profesi Widyaiswara Indonesia</w:t>
            </w:r>
          </w:p>
        </w:tc>
      </w:tr>
      <w:tr w14:paraId="03F9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7D0FCD95">
            <w:pPr>
              <w:pStyle w:val="18"/>
              <w:spacing w:after="0" w:line="240" w:lineRule="auto"/>
              <w:ind w:left="0"/>
              <w:jc w:val="center"/>
              <w:rPr>
                <w:rFonts w:ascii="Arial" w:hAnsi="Arial" w:cs="Arial"/>
                <w:sz w:val="16"/>
                <w:szCs w:val="16"/>
              </w:rPr>
            </w:pPr>
          </w:p>
          <w:p w14:paraId="21B4B32F">
            <w:pPr>
              <w:pStyle w:val="18"/>
              <w:spacing w:after="0" w:line="240" w:lineRule="auto"/>
              <w:ind w:left="0"/>
              <w:jc w:val="center"/>
              <w:rPr>
                <w:rFonts w:ascii="Arial" w:hAnsi="Arial" w:cs="Arial"/>
                <w:sz w:val="16"/>
                <w:szCs w:val="16"/>
              </w:rPr>
            </w:pPr>
            <w:r>
              <w:rPr>
                <w:rFonts w:ascii="Arial" w:hAnsi="Arial" w:cs="Arial"/>
                <w:sz w:val="16"/>
                <w:szCs w:val="16"/>
              </w:rPr>
              <w:t>2.</w:t>
            </w:r>
          </w:p>
        </w:tc>
        <w:tc>
          <w:tcPr>
            <w:tcW w:w="1408" w:type="dxa"/>
            <w:vMerge w:val="continue"/>
          </w:tcPr>
          <w:p w14:paraId="3DAE6A45">
            <w:pPr>
              <w:pStyle w:val="18"/>
              <w:spacing w:after="0" w:line="240" w:lineRule="auto"/>
              <w:ind w:left="0"/>
              <w:jc w:val="center"/>
              <w:rPr>
                <w:rFonts w:ascii="Arial" w:hAnsi="Arial" w:cs="Arial"/>
                <w:sz w:val="16"/>
                <w:szCs w:val="16"/>
              </w:rPr>
            </w:pPr>
          </w:p>
        </w:tc>
        <w:tc>
          <w:tcPr>
            <w:tcW w:w="1134" w:type="dxa"/>
          </w:tcPr>
          <w:p w14:paraId="154850B8">
            <w:pPr>
              <w:pStyle w:val="18"/>
              <w:spacing w:after="0" w:line="240" w:lineRule="auto"/>
              <w:ind w:left="0"/>
              <w:jc w:val="center"/>
              <w:rPr>
                <w:rFonts w:ascii="Arial" w:hAnsi="Arial" w:cs="Arial"/>
                <w:sz w:val="16"/>
                <w:szCs w:val="16"/>
              </w:rPr>
            </w:pPr>
          </w:p>
          <w:p w14:paraId="7D94CF46">
            <w:pPr>
              <w:pStyle w:val="18"/>
              <w:spacing w:after="0" w:line="240" w:lineRule="auto"/>
              <w:ind w:left="0"/>
              <w:jc w:val="center"/>
              <w:rPr>
                <w:rFonts w:ascii="Arial" w:hAnsi="Arial" w:cs="Arial"/>
                <w:sz w:val="16"/>
                <w:szCs w:val="16"/>
              </w:rPr>
            </w:pPr>
            <w:r>
              <w:rPr>
                <w:rFonts w:ascii="Arial" w:hAnsi="Arial" w:cs="Arial"/>
                <w:sz w:val="16"/>
                <w:szCs w:val="16"/>
              </w:rPr>
              <w:t>Manajemen Aparatur Sipil Negara</w:t>
            </w:r>
          </w:p>
        </w:tc>
        <w:tc>
          <w:tcPr>
            <w:tcW w:w="1276" w:type="dxa"/>
          </w:tcPr>
          <w:p w14:paraId="233124CA">
            <w:pPr>
              <w:pStyle w:val="18"/>
              <w:spacing w:after="0" w:line="240" w:lineRule="auto"/>
              <w:ind w:left="0"/>
              <w:jc w:val="center"/>
              <w:rPr>
                <w:rFonts w:ascii="Arial" w:hAnsi="Arial" w:cs="Arial"/>
                <w:sz w:val="16"/>
                <w:szCs w:val="16"/>
              </w:rPr>
            </w:pPr>
          </w:p>
          <w:p w14:paraId="4CB54D4F">
            <w:pPr>
              <w:pStyle w:val="18"/>
              <w:spacing w:after="0" w:line="240" w:lineRule="auto"/>
              <w:ind w:left="0"/>
              <w:jc w:val="center"/>
              <w:rPr>
                <w:rFonts w:ascii="Arial" w:hAnsi="Arial" w:cs="Arial"/>
                <w:sz w:val="16"/>
                <w:szCs w:val="16"/>
              </w:rPr>
            </w:pPr>
            <w:r>
              <w:rPr>
                <w:rFonts w:ascii="Arial" w:hAnsi="Arial" w:cs="Arial"/>
                <w:sz w:val="16"/>
                <w:szCs w:val="16"/>
              </w:rPr>
              <w:t>Belajar Mandiri</w:t>
            </w:r>
          </w:p>
        </w:tc>
        <w:tc>
          <w:tcPr>
            <w:tcW w:w="2126" w:type="dxa"/>
          </w:tcPr>
          <w:p w14:paraId="6F1C7DE6">
            <w:pPr>
              <w:pStyle w:val="18"/>
              <w:spacing w:after="0" w:line="240" w:lineRule="auto"/>
              <w:ind w:left="0"/>
              <w:jc w:val="center"/>
              <w:rPr>
                <w:rFonts w:ascii="Arial" w:hAnsi="Arial" w:cs="Arial"/>
                <w:sz w:val="16"/>
                <w:szCs w:val="16"/>
              </w:rPr>
            </w:pPr>
          </w:p>
          <w:p w14:paraId="5B35923F">
            <w:pPr>
              <w:pStyle w:val="18"/>
              <w:spacing w:after="0" w:line="240" w:lineRule="auto"/>
              <w:ind w:left="0"/>
              <w:jc w:val="center"/>
              <w:rPr>
                <w:rFonts w:ascii="Arial" w:hAnsi="Arial" w:cs="Arial"/>
                <w:sz w:val="16"/>
                <w:szCs w:val="16"/>
              </w:rPr>
            </w:pPr>
            <w:r>
              <w:rPr>
                <w:rFonts w:ascii="Arial" w:hAnsi="Arial" w:cs="Arial"/>
                <w:sz w:val="16"/>
                <w:szCs w:val="16"/>
              </w:rPr>
              <w:t>Berfungsi sebagai alat untuk mengidentifikasi dan merumuskan kompetensi literasi yang dibutuhkan, memastikan bahwa setiap ASN memiliki keterampilan yang relevan dengan jabatannya. Dengan begitu, mereka dapat mendukung kebijakan pemerintah secara lebih efektif.</w:t>
            </w:r>
          </w:p>
          <w:p w14:paraId="5836C9CE">
            <w:pPr>
              <w:pStyle w:val="18"/>
              <w:spacing w:after="0" w:line="240" w:lineRule="auto"/>
              <w:ind w:left="0"/>
              <w:jc w:val="center"/>
              <w:rPr>
                <w:rFonts w:ascii="Arial" w:hAnsi="Arial" w:cs="Arial"/>
                <w:sz w:val="16"/>
                <w:szCs w:val="16"/>
              </w:rPr>
            </w:pPr>
          </w:p>
        </w:tc>
        <w:tc>
          <w:tcPr>
            <w:tcW w:w="1276" w:type="dxa"/>
          </w:tcPr>
          <w:p w14:paraId="48901B07">
            <w:pPr>
              <w:pStyle w:val="18"/>
              <w:spacing w:after="0" w:line="240" w:lineRule="auto"/>
              <w:ind w:left="0"/>
              <w:jc w:val="center"/>
              <w:rPr>
                <w:rFonts w:ascii="Arial" w:hAnsi="Arial" w:cs="Arial"/>
                <w:sz w:val="16"/>
                <w:szCs w:val="16"/>
              </w:rPr>
            </w:pPr>
          </w:p>
          <w:p w14:paraId="7C651607">
            <w:pPr>
              <w:pStyle w:val="18"/>
              <w:spacing w:after="0" w:line="240" w:lineRule="auto"/>
              <w:ind w:left="0"/>
              <w:jc w:val="center"/>
              <w:rPr>
                <w:rFonts w:ascii="Arial" w:hAnsi="Arial" w:cs="Arial"/>
                <w:sz w:val="16"/>
                <w:szCs w:val="16"/>
              </w:rPr>
            </w:pPr>
            <w:r>
              <w:rPr>
                <w:rFonts w:ascii="Arial" w:hAnsi="Arial" w:cs="Arial"/>
                <w:sz w:val="16"/>
                <w:szCs w:val="16"/>
              </w:rPr>
              <w:t>https://kios-perpustakaan.jakarta.go.id/</w:t>
            </w:r>
          </w:p>
        </w:tc>
        <w:tc>
          <w:tcPr>
            <w:tcW w:w="1134" w:type="dxa"/>
          </w:tcPr>
          <w:p w14:paraId="63149F70">
            <w:pPr>
              <w:pStyle w:val="18"/>
              <w:spacing w:after="0" w:line="240" w:lineRule="auto"/>
              <w:ind w:left="0"/>
              <w:jc w:val="center"/>
              <w:rPr>
                <w:rFonts w:ascii="Arial" w:hAnsi="Arial" w:cs="Arial"/>
                <w:sz w:val="16"/>
                <w:szCs w:val="16"/>
              </w:rPr>
            </w:pPr>
          </w:p>
          <w:p w14:paraId="62AB31B0">
            <w:pPr>
              <w:pStyle w:val="18"/>
              <w:spacing w:after="0" w:line="240" w:lineRule="auto"/>
              <w:ind w:left="0"/>
              <w:jc w:val="center"/>
              <w:rPr>
                <w:rFonts w:ascii="Arial" w:hAnsi="Arial" w:cs="Arial"/>
                <w:sz w:val="16"/>
                <w:szCs w:val="16"/>
              </w:rPr>
            </w:pPr>
            <w:r>
              <w:rPr>
                <w:rFonts w:ascii="Arial" w:hAnsi="Arial" w:cs="Arial"/>
                <w:sz w:val="16"/>
                <w:szCs w:val="16"/>
              </w:rPr>
              <w:t>Pemprov DKI Jakarta</w:t>
            </w:r>
          </w:p>
        </w:tc>
      </w:tr>
      <w:tr w14:paraId="78B7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5" w:hRule="atLeast"/>
        </w:trPr>
        <w:tc>
          <w:tcPr>
            <w:tcW w:w="435" w:type="dxa"/>
          </w:tcPr>
          <w:p w14:paraId="1F61F7B7">
            <w:pPr>
              <w:pStyle w:val="18"/>
              <w:spacing w:after="0" w:line="240" w:lineRule="auto"/>
              <w:ind w:left="0"/>
              <w:jc w:val="center"/>
              <w:rPr>
                <w:rFonts w:ascii="Arial" w:hAnsi="Arial" w:cs="Arial"/>
                <w:sz w:val="16"/>
                <w:szCs w:val="16"/>
              </w:rPr>
            </w:pPr>
          </w:p>
          <w:p w14:paraId="18E40425">
            <w:pPr>
              <w:pStyle w:val="18"/>
              <w:spacing w:after="0" w:line="240" w:lineRule="auto"/>
              <w:ind w:left="0"/>
              <w:jc w:val="center"/>
              <w:rPr>
                <w:rFonts w:ascii="Arial" w:hAnsi="Arial" w:cs="Arial"/>
                <w:sz w:val="16"/>
                <w:szCs w:val="16"/>
              </w:rPr>
            </w:pPr>
            <w:r>
              <w:rPr>
                <w:rFonts w:ascii="Arial" w:hAnsi="Arial" w:cs="Arial"/>
                <w:sz w:val="16"/>
                <w:szCs w:val="16"/>
              </w:rPr>
              <w:t>3.</w:t>
            </w:r>
          </w:p>
        </w:tc>
        <w:tc>
          <w:tcPr>
            <w:tcW w:w="1408" w:type="dxa"/>
            <w:vMerge w:val="continue"/>
          </w:tcPr>
          <w:p w14:paraId="2E3E4359">
            <w:pPr>
              <w:pStyle w:val="18"/>
              <w:spacing w:after="0" w:line="240" w:lineRule="auto"/>
              <w:ind w:left="0"/>
              <w:jc w:val="center"/>
              <w:rPr>
                <w:rFonts w:ascii="Arial" w:hAnsi="Arial" w:cs="Arial"/>
                <w:sz w:val="16"/>
                <w:szCs w:val="16"/>
              </w:rPr>
            </w:pPr>
          </w:p>
        </w:tc>
        <w:tc>
          <w:tcPr>
            <w:tcW w:w="1134" w:type="dxa"/>
          </w:tcPr>
          <w:p w14:paraId="1ECC647F">
            <w:pPr>
              <w:pStyle w:val="18"/>
              <w:spacing w:after="0" w:line="240" w:lineRule="auto"/>
              <w:ind w:left="0"/>
              <w:jc w:val="center"/>
              <w:rPr>
                <w:rFonts w:ascii="Arial" w:hAnsi="Arial" w:cs="Arial"/>
                <w:sz w:val="16"/>
                <w:szCs w:val="16"/>
              </w:rPr>
            </w:pPr>
          </w:p>
          <w:p w14:paraId="023D95E1">
            <w:pPr>
              <w:pStyle w:val="18"/>
              <w:spacing w:after="0" w:line="240" w:lineRule="auto"/>
              <w:ind w:left="0"/>
              <w:jc w:val="center"/>
              <w:rPr>
                <w:rFonts w:ascii="Arial" w:hAnsi="Arial" w:cs="Arial"/>
                <w:sz w:val="16"/>
                <w:szCs w:val="16"/>
              </w:rPr>
            </w:pPr>
            <w:r>
              <w:rPr>
                <w:rFonts w:ascii="Arial" w:hAnsi="Arial" w:cs="Arial"/>
                <w:sz w:val="16"/>
                <w:szCs w:val="16"/>
              </w:rPr>
              <w:t>Literasi ASN : Belajar Mandiri Terarah Bangun Kompetensi Aparatur Sipil Negara</w:t>
            </w:r>
          </w:p>
        </w:tc>
        <w:tc>
          <w:tcPr>
            <w:tcW w:w="1276" w:type="dxa"/>
          </w:tcPr>
          <w:p w14:paraId="56334827">
            <w:pPr>
              <w:pStyle w:val="18"/>
              <w:spacing w:after="0" w:line="240" w:lineRule="auto"/>
              <w:ind w:left="0"/>
              <w:jc w:val="center"/>
              <w:rPr>
                <w:rFonts w:ascii="Arial" w:hAnsi="Arial" w:cs="Arial"/>
                <w:sz w:val="16"/>
                <w:szCs w:val="16"/>
              </w:rPr>
            </w:pPr>
          </w:p>
          <w:p w14:paraId="6C13B3A3">
            <w:pPr>
              <w:pStyle w:val="18"/>
              <w:spacing w:after="0" w:line="240" w:lineRule="auto"/>
              <w:ind w:left="0"/>
              <w:jc w:val="center"/>
              <w:rPr>
                <w:rFonts w:ascii="Arial" w:hAnsi="Arial" w:cs="Arial"/>
                <w:sz w:val="16"/>
                <w:szCs w:val="16"/>
              </w:rPr>
            </w:pPr>
            <w:r>
              <w:rPr>
                <w:rFonts w:ascii="Arial" w:hAnsi="Arial" w:cs="Arial"/>
                <w:sz w:val="16"/>
                <w:szCs w:val="16"/>
              </w:rPr>
              <w:t>Belajar Mandiri</w:t>
            </w:r>
          </w:p>
        </w:tc>
        <w:tc>
          <w:tcPr>
            <w:tcW w:w="2126" w:type="dxa"/>
          </w:tcPr>
          <w:p w14:paraId="2D865FA8">
            <w:pPr>
              <w:pStyle w:val="18"/>
              <w:spacing w:after="0" w:line="240" w:lineRule="auto"/>
              <w:ind w:left="0"/>
              <w:jc w:val="center"/>
              <w:rPr>
                <w:rFonts w:ascii="Arial" w:hAnsi="Arial" w:cs="Arial"/>
                <w:sz w:val="16"/>
                <w:szCs w:val="16"/>
              </w:rPr>
            </w:pPr>
            <w:r>
              <w:rPr>
                <w:rFonts w:ascii="Arial" w:hAnsi="Arial" w:cs="Arial"/>
                <w:sz w:val="16"/>
                <w:szCs w:val="16"/>
              </w:rPr>
              <w:t>.</w:t>
            </w:r>
          </w:p>
          <w:p w14:paraId="3F6FB1FF">
            <w:pPr>
              <w:pStyle w:val="18"/>
              <w:spacing w:after="0" w:line="240" w:lineRule="auto"/>
              <w:ind w:left="0"/>
              <w:jc w:val="center"/>
              <w:rPr>
                <w:rFonts w:ascii="Arial" w:hAnsi="Arial" w:cs="Arial"/>
                <w:sz w:val="16"/>
                <w:szCs w:val="16"/>
              </w:rPr>
            </w:pPr>
            <w:r>
              <w:rPr>
                <w:rFonts w:ascii="Arial" w:hAnsi="Arial" w:cs="Arial"/>
                <w:sz w:val="16"/>
                <w:szCs w:val="16"/>
              </w:rPr>
              <w:t xml:space="preserve"> Sebagai  konsep dan prinsip belajar mandiri sangat relevan karena memberikan kerangka kerja bagi ASN untuk terus meningkatkan pengetahuan dan keterampilan mereka secara mandiri, tanpa harus menunggu pelatihan formal. Ini adalah pondasi penting untuk memastikan budaya literasi yang diinginkan dapat tumbuh dan dipertahankan.</w:t>
            </w:r>
          </w:p>
          <w:p w14:paraId="4A80EA49">
            <w:pPr>
              <w:pStyle w:val="18"/>
              <w:spacing w:after="0" w:line="240" w:lineRule="auto"/>
              <w:ind w:left="0"/>
              <w:jc w:val="center"/>
              <w:rPr>
                <w:rFonts w:ascii="Arial" w:hAnsi="Arial" w:cs="Arial"/>
                <w:sz w:val="16"/>
                <w:szCs w:val="16"/>
              </w:rPr>
            </w:pPr>
          </w:p>
        </w:tc>
        <w:tc>
          <w:tcPr>
            <w:tcW w:w="1276" w:type="dxa"/>
          </w:tcPr>
          <w:p w14:paraId="7225E509">
            <w:pPr>
              <w:pStyle w:val="18"/>
              <w:spacing w:after="0" w:line="240" w:lineRule="auto"/>
              <w:ind w:left="0"/>
              <w:jc w:val="center"/>
              <w:rPr>
                <w:rFonts w:ascii="Arial" w:hAnsi="Arial" w:cs="Arial"/>
                <w:sz w:val="16"/>
                <w:szCs w:val="16"/>
              </w:rPr>
            </w:pPr>
          </w:p>
          <w:p w14:paraId="3661B6C2">
            <w:pPr>
              <w:pStyle w:val="18"/>
              <w:spacing w:after="0" w:line="240" w:lineRule="auto"/>
              <w:ind w:left="0"/>
              <w:jc w:val="center"/>
              <w:rPr>
                <w:rFonts w:ascii="Arial" w:hAnsi="Arial" w:cs="Arial"/>
                <w:sz w:val="16"/>
                <w:szCs w:val="16"/>
              </w:rPr>
            </w:pPr>
            <w:r>
              <w:rPr>
                <w:rFonts w:ascii="Arial" w:hAnsi="Arial" w:cs="Arial"/>
                <w:sz w:val="16"/>
                <w:szCs w:val="16"/>
              </w:rPr>
              <w:t>https://</w:t>
            </w:r>
          </w:p>
          <w:p w14:paraId="44430D0C">
            <w:pPr>
              <w:pStyle w:val="18"/>
              <w:spacing w:after="0" w:line="240" w:lineRule="auto"/>
              <w:ind w:left="0"/>
              <w:jc w:val="center"/>
              <w:rPr>
                <w:rFonts w:ascii="Arial" w:hAnsi="Arial" w:cs="Arial"/>
                <w:sz w:val="16"/>
                <w:szCs w:val="16"/>
              </w:rPr>
            </w:pPr>
            <w:r>
              <w:rPr>
                <w:rFonts w:ascii="Arial" w:hAnsi="Arial" w:cs="Arial"/>
                <w:sz w:val="16"/>
                <w:szCs w:val="16"/>
              </w:rPr>
              <w:t>pustaka.lan.go.id</w:t>
            </w:r>
          </w:p>
        </w:tc>
        <w:tc>
          <w:tcPr>
            <w:tcW w:w="1134" w:type="dxa"/>
          </w:tcPr>
          <w:p w14:paraId="0BDBB634">
            <w:pPr>
              <w:pStyle w:val="18"/>
              <w:spacing w:after="0" w:line="240" w:lineRule="auto"/>
              <w:ind w:left="0"/>
              <w:jc w:val="center"/>
              <w:rPr>
                <w:rFonts w:ascii="Arial" w:hAnsi="Arial" w:cs="Arial"/>
                <w:sz w:val="16"/>
                <w:szCs w:val="16"/>
              </w:rPr>
            </w:pPr>
          </w:p>
          <w:p w14:paraId="6E12F509">
            <w:pPr>
              <w:pStyle w:val="18"/>
              <w:spacing w:after="0" w:line="240" w:lineRule="auto"/>
              <w:ind w:left="0"/>
              <w:jc w:val="center"/>
              <w:rPr>
                <w:rFonts w:ascii="Arial" w:hAnsi="Arial" w:cs="Arial"/>
                <w:sz w:val="16"/>
                <w:szCs w:val="16"/>
              </w:rPr>
            </w:pPr>
            <w:r>
              <w:rPr>
                <w:rFonts w:ascii="Arial" w:hAnsi="Arial" w:cs="Arial"/>
                <w:sz w:val="16"/>
                <w:szCs w:val="16"/>
              </w:rPr>
              <w:t>Makassar: Puslatbang KMP, ...</w:t>
            </w:r>
          </w:p>
        </w:tc>
      </w:tr>
    </w:tbl>
    <w:p w14:paraId="741A0BEB">
      <w:pPr>
        <w:pStyle w:val="18"/>
        <w:spacing w:after="0" w:line="360" w:lineRule="auto"/>
        <w:ind w:left="426"/>
        <w:jc w:val="both"/>
        <w:rPr>
          <w:rFonts w:ascii="Arial" w:hAnsi="Arial" w:cs="Arial"/>
          <w:b/>
          <w:sz w:val="16"/>
          <w:szCs w:val="16"/>
        </w:rPr>
      </w:pPr>
    </w:p>
    <w:p w14:paraId="0CB6839E">
      <w:pPr>
        <w:pStyle w:val="18"/>
        <w:numPr>
          <w:ilvl w:val="0"/>
          <w:numId w:val="19"/>
        </w:numPr>
        <w:spacing w:after="0"/>
        <w:ind w:left="426" w:hanging="426"/>
        <w:jc w:val="both"/>
        <w:rPr>
          <w:rFonts w:ascii="Arial" w:hAnsi="Arial" w:cs="Arial"/>
          <w:b/>
          <w:sz w:val="24"/>
          <w:szCs w:val="23"/>
        </w:rPr>
      </w:pPr>
      <w:r>
        <w:rPr>
          <w:rFonts w:ascii="Arial" w:hAnsi="Arial" w:cs="Arial"/>
          <w:b/>
          <w:sz w:val="24"/>
          <w:szCs w:val="23"/>
        </w:rPr>
        <w:t>Strategi Pengembangan Kompetensi dalam Adopsi Proyek Perubahan</w:t>
      </w:r>
    </w:p>
    <w:p w14:paraId="5121B490">
      <w:pPr>
        <w:pStyle w:val="18"/>
        <w:spacing w:after="0"/>
        <w:ind w:left="0"/>
        <w:jc w:val="center"/>
        <w:rPr>
          <w:rFonts w:ascii="Arial" w:hAnsi="Arial" w:cs="Arial"/>
          <w:sz w:val="24"/>
          <w:szCs w:val="23"/>
        </w:rPr>
      </w:pPr>
      <w:r>
        <w:rPr>
          <w:rFonts w:ascii="Arial" w:hAnsi="Arial" w:cs="Arial"/>
          <w:sz w:val="24"/>
          <w:szCs w:val="23"/>
        </w:rPr>
        <w:t>Tabel 1.9</w:t>
      </w:r>
    </w:p>
    <w:p w14:paraId="0D4D49CF">
      <w:pPr>
        <w:spacing w:after="0"/>
        <w:jc w:val="center"/>
        <w:rPr>
          <w:rFonts w:ascii="Arial" w:hAnsi="Arial" w:cs="Arial"/>
          <w:sz w:val="24"/>
          <w:szCs w:val="23"/>
        </w:rPr>
      </w:pPr>
      <w:r>
        <w:rPr>
          <w:rFonts w:ascii="Arial" w:hAnsi="Arial" w:cs="Arial"/>
          <w:sz w:val="24"/>
          <w:szCs w:val="23"/>
        </w:rPr>
        <w:t>Strategi Pengembangan Kompetensi dalam Adopsi Proyek Perubahan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621"/>
        <w:gridCol w:w="3517"/>
        <w:gridCol w:w="2561"/>
      </w:tblGrid>
      <w:tr w14:paraId="320E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47A0763A">
            <w:pPr>
              <w:pStyle w:val="18"/>
              <w:spacing w:after="0" w:line="240" w:lineRule="auto"/>
              <w:ind w:left="0"/>
              <w:jc w:val="center"/>
              <w:rPr>
                <w:rFonts w:ascii="Arial" w:hAnsi="Arial" w:cs="Arial"/>
              </w:rPr>
            </w:pPr>
            <w:r>
              <w:rPr>
                <w:rFonts w:ascii="Arial" w:hAnsi="Arial" w:cs="Arial"/>
              </w:rPr>
              <w:t>No</w:t>
            </w:r>
          </w:p>
        </w:tc>
        <w:tc>
          <w:tcPr>
            <w:tcW w:w="1621" w:type="dxa"/>
          </w:tcPr>
          <w:p w14:paraId="0CB24A84">
            <w:pPr>
              <w:pStyle w:val="18"/>
              <w:spacing w:after="0" w:line="240" w:lineRule="auto"/>
              <w:ind w:left="0"/>
              <w:jc w:val="center"/>
              <w:rPr>
                <w:rFonts w:ascii="Arial" w:hAnsi="Arial" w:cs="Arial"/>
              </w:rPr>
            </w:pPr>
            <w:r>
              <w:rPr>
                <w:rFonts w:ascii="Arial" w:hAnsi="Arial" w:cs="Arial"/>
              </w:rPr>
              <w:t>Pihak Yang Terdampak</w:t>
            </w:r>
          </w:p>
        </w:tc>
        <w:tc>
          <w:tcPr>
            <w:tcW w:w="3517" w:type="dxa"/>
          </w:tcPr>
          <w:p w14:paraId="75BF4E06">
            <w:pPr>
              <w:pStyle w:val="18"/>
              <w:spacing w:after="0" w:line="240" w:lineRule="auto"/>
              <w:ind w:left="0"/>
              <w:jc w:val="center"/>
              <w:rPr>
                <w:rFonts w:ascii="Arial" w:hAnsi="Arial" w:cs="Arial"/>
              </w:rPr>
            </w:pPr>
            <w:r>
              <w:rPr>
                <w:rFonts w:ascii="Arial" w:hAnsi="Arial" w:cs="Arial"/>
              </w:rPr>
              <w:t>Perubahan Kompetensi Yang dibutuhkan</w:t>
            </w:r>
          </w:p>
        </w:tc>
        <w:tc>
          <w:tcPr>
            <w:tcW w:w="2561" w:type="dxa"/>
          </w:tcPr>
          <w:p w14:paraId="3DB211AE">
            <w:pPr>
              <w:pStyle w:val="18"/>
              <w:spacing w:after="0" w:line="240" w:lineRule="auto"/>
              <w:ind w:left="0"/>
              <w:jc w:val="center"/>
              <w:rPr>
                <w:rFonts w:ascii="Arial" w:hAnsi="Arial" w:cs="Arial"/>
              </w:rPr>
            </w:pPr>
            <w:r>
              <w:rPr>
                <w:rFonts w:ascii="Arial" w:hAnsi="Arial" w:cs="Arial"/>
              </w:rPr>
              <w:t>Cara Pengembangan Kompetensi (Klasikal/Non Klasikal)</w:t>
            </w:r>
          </w:p>
        </w:tc>
      </w:tr>
      <w:tr w14:paraId="4CEB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25421537">
            <w:pPr>
              <w:pStyle w:val="18"/>
              <w:spacing w:after="0" w:line="240" w:lineRule="auto"/>
              <w:ind w:left="0"/>
              <w:rPr>
                <w:rFonts w:ascii="Arial" w:hAnsi="Arial" w:cs="Arial"/>
              </w:rPr>
            </w:pPr>
            <w:r>
              <w:rPr>
                <w:rFonts w:ascii="Arial" w:hAnsi="Arial" w:cs="Arial"/>
              </w:rPr>
              <w:t>1.</w:t>
            </w:r>
          </w:p>
        </w:tc>
        <w:tc>
          <w:tcPr>
            <w:tcW w:w="1621" w:type="dxa"/>
          </w:tcPr>
          <w:p w14:paraId="4E5690BB">
            <w:pPr>
              <w:pStyle w:val="18"/>
              <w:spacing w:after="0" w:line="240" w:lineRule="auto"/>
              <w:ind w:left="0"/>
              <w:rPr>
                <w:rFonts w:ascii="Arial" w:hAnsi="Arial" w:cs="Arial"/>
              </w:rPr>
            </w:pPr>
            <w:r>
              <w:rPr>
                <w:rFonts w:ascii="Arial" w:hAnsi="Arial" w:cs="Arial"/>
              </w:rPr>
              <w:t>Bupati /Wakil Bupati</w:t>
            </w:r>
          </w:p>
        </w:tc>
        <w:tc>
          <w:tcPr>
            <w:tcW w:w="3517" w:type="dxa"/>
          </w:tcPr>
          <w:p w14:paraId="39DB59E1">
            <w:pPr>
              <w:pStyle w:val="18"/>
              <w:spacing w:after="0" w:line="240" w:lineRule="auto"/>
              <w:ind w:left="0"/>
              <w:jc w:val="both"/>
              <w:rPr>
                <w:rFonts w:ascii="Arial" w:hAnsi="Arial" w:cs="Arial"/>
              </w:rPr>
            </w:pPr>
            <w:r>
              <w:rPr>
                <w:rFonts w:ascii="Arial" w:hAnsi="Arial" w:cs="Arial"/>
              </w:rPr>
              <w:t>Keputusan yang ditetapkan berbasis integritas dan literasi</w:t>
            </w:r>
          </w:p>
        </w:tc>
        <w:tc>
          <w:tcPr>
            <w:tcW w:w="2561" w:type="dxa"/>
          </w:tcPr>
          <w:p w14:paraId="746B499E">
            <w:pPr>
              <w:pStyle w:val="18"/>
              <w:spacing w:after="0" w:line="240" w:lineRule="auto"/>
              <w:ind w:left="0"/>
              <w:jc w:val="center"/>
              <w:rPr>
                <w:rFonts w:ascii="Arial" w:hAnsi="Arial" w:cs="Arial"/>
              </w:rPr>
            </w:pPr>
            <w:r>
              <w:rPr>
                <w:rFonts w:ascii="Arial" w:hAnsi="Arial" w:cs="Arial"/>
              </w:rPr>
              <w:t>Bainstroming</w:t>
            </w:r>
          </w:p>
        </w:tc>
      </w:tr>
      <w:tr w14:paraId="1D00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0A3F7E2D">
            <w:pPr>
              <w:pStyle w:val="18"/>
              <w:numPr>
                <w:ilvl w:val="0"/>
                <w:numId w:val="21"/>
              </w:numPr>
              <w:spacing w:after="0" w:line="240" w:lineRule="auto"/>
              <w:ind w:left="0" w:firstLine="0"/>
              <w:rPr>
                <w:rFonts w:ascii="Arial" w:hAnsi="Arial" w:cs="Arial"/>
              </w:rPr>
            </w:pPr>
          </w:p>
        </w:tc>
        <w:tc>
          <w:tcPr>
            <w:tcW w:w="1621" w:type="dxa"/>
          </w:tcPr>
          <w:p w14:paraId="2CCE39B8">
            <w:pPr>
              <w:pStyle w:val="18"/>
              <w:spacing w:after="0" w:line="240" w:lineRule="auto"/>
              <w:ind w:left="0"/>
              <w:rPr>
                <w:rFonts w:ascii="Arial" w:hAnsi="Arial" w:cs="Arial"/>
              </w:rPr>
            </w:pPr>
            <w:r>
              <w:rPr>
                <w:rFonts w:ascii="Arial" w:hAnsi="Arial" w:cs="Arial"/>
              </w:rPr>
              <w:t>Sekretaris Daerah</w:t>
            </w:r>
          </w:p>
        </w:tc>
        <w:tc>
          <w:tcPr>
            <w:tcW w:w="3517" w:type="dxa"/>
          </w:tcPr>
          <w:p w14:paraId="367C4EF6">
            <w:pPr>
              <w:pStyle w:val="18"/>
              <w:spacing w:after="0" w:line="240" w:lineRule="auto"/>
              <w:ind w:left="0"/>
              <w:jc w:val="both"/>
              <w:rPr>
                <w:rFonts w:ascii="Arial" w:hAnsi="Arial" w:cs="Arial"/>
              </w:rPr>
            </w:pPr>
            <w:r>
              <w:rPr>
                <w:rFonts w:ascii="Arial" w:hAnsi="Arial" w:cs="Arial"/>
              </w:rPr>
              <w:t>Menambah wawasan dan pengetahuan mengenai urgensi literasi</w:t>
            </w:r>
          </w:p>
        </w:tc>
        <w:tc>
          <w:tcPr>
            <w:tcW w:w="2561" w:type="dxa"/>
          </w:tcPr>
          <w:p w14:paraId="2B161B9A">
            <w:pPr>
              <w:pStyle w:val="18"/>
              <w:spacing w:after="0" w:line="240" w:lineRule="auto"/>
              <w:ind w:left="0"/>
              <w:jc w:val="center"/>
              <w:rPr>
                <w:rFonts w:ascii="Arial" w:hAnsi="Arial" w:cs="Arial"/>
              </w:rPr>
            </w:pPr>
            <w:r>
              <w:rPr>
                <w:rFonts w:ascii="Arial" w:hAnsi="Arial" w:cs="Arial"/>
              </w:rPr>
              <w:t>Bainstroming</w:t>
            </w:r>
          </w:p>
        </w:tc>
      </w:tr>
      <w:tr w14:paraId="7256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00B3496E">
            <w:pPr>
              <w:pStyle w:val="18"/>
              <w:numPr>
                <w:ilvl w:val="0"/>
                <w:numId w:val="21"/>
              </w:numPr>
              <w:spacing w:after="0" w:line="240" w:lineRule="auto"/>
              <w:ind w:left="0" w:firstLine="0"/>
              <w:rPr>
                <w:rFonts w:ascii="Arial" w:hAnsi="Arial" w:cs="Arial"/>
              </w:rPr>
            </w:pPr>
          </w:p>
        </w:tc>
        <w:tc>
          <w:tcPr>
            <w:tcW w:w="1621" w:type="dxa"/>
          </w:tcPr>
          <w:p w14:paraId="48FC7BE0">
            <w:pPr>
              <w:pStyle w:val="18"/>
              <w:spacing w:after="0" w:line="240" w:lineRule="auto"/>
              <w:ind w:left="0"/>
              <w:rPr>
                <w:rFonts w:ascii="Arial" w:hAnsi="Arial" w:cs="Arial"/>
              </w:rPr>
            </w:pPr>
            <w:r>
              <w:rPr>
                <w:rFonts w:ascii="Arial" w:hAnsi="Arial" w:cs="Arial"/>
              </w:rPr>
              <w:t>Pemimpin Proyek</w:t>
            </w:r>
          </w:p>
        </w:tc>
        <w:tc>
          <w:tcPr>
            <w:tcW w:w="3517" w:type="dxa"/>
          </w:tcPr>
          <w:p w14:paraId="2759E91E">
            <w:pPr>
              <w:pStyle w:val="18"/>
              <w:spacing w:after="0" w:line="240" w:lineRule="auto"/>
              <w:ind w:left="0"/>
              <w:jc w:val="both"/>
              <w:rPr>
                <w:rFonts w:ascii="Arial" w:hAnsi="Arial" w:cs="Arial"/>
              </w:rPr>
            </w:pPr>
            <w:r>
              <w:rPr>
                <w:rFonts w:ascii="Arial" w:hAnsi="Arial" w:cs="Arial"/>
              </w:rPr>
              <w:t>Semakin memahami pentingnya literasi secara terstandar dan terintegrasi</w:t>
            </w:r>
          </w:p>
        </w:tc>
        <w:tc>
          <w:tcPr>
            <w:tcW w:w="2561" w:type="dxa"/>
          </w:tcPr>
          <w:p w14:paraId="508BA6ED">
            <w:pPr>
              <w:pStyle w:val="18"/>
              <w:spacing w:after="0" w:line="240" w:lineRule="auto"/>
              <w:ind w:left="0"/>
              <w:jc w:val="center"/>
              <w:rPr>
                <w:rFonts w:ascii="Arial" w:hAnsi="Arial" w:cs="Arial"/>
              </w:rPr>
            </w:pPr>
            <w:r>
              <w:rPr>
                <w:rFonts w:ascii="Arial" w:hAnsi="Arial" w:cs="Arial"/>
              </w:rPr>
              <w:t>Refleksi Diri</w:t>
            </w:r>
          </w:p>
        </w:tc>
      </w:tr>
      <w:tr w14:paraId="00FD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27B0D78E">
            <w:pPr>
              <w:pStyle w:val="18"/>
              <w:numPr>
                <w:ilvl w:val="0"/>
                <w:numId w:val="21"/>
              </w:numPr>
              <w:spacing w:after="0" w:line="240" w:lineRule="auto"/>
              <w:ind w:left="0" w:firstLine="0"/>
              <w:rPr>
                <w:rFonts w:ascii="Arial" w:hAnsi="Arial" w:cs="Arial"/>
              </w:rPr>
            </w:pPr>
          </w:p>
        </w:tc>
        <w:tc>
          <w:tcPr>
            <w:tcW w:w="1621" w:type="dxa"/>
          </w:tcPr>
          <w:p w14:paraId="0F2D075C">
            <w:pPr>
              <w:pStyle w:val="18"/>
              <w:spacing w:after="0" w:line="240" w:lineRule="auto"/>
              <w:ind w:left="0"/>
              <w:rPr>
                <w:rFonts w:ascii="Arial" w:hAnsi="Arial" w:cs="Arial"/>
              </w:rPr>
            </w:pPr>
            <w:r>
              <w:rPr>
                <w:rFonts w:ascii="Arial" w:hAnsi="Arial" w:cs="Arial"/>
              </w:rPr>
              <w:t>Kepala OPD</w:t>
            </w:r>
          </w:p>
        </w:tc>
        <w:tc>
          <w:tcPr>
            <w:tcW w:w="3517" w:type="dxa"/>
          </w:tcPr>
          <w:p w14:paraId="331950D5">
            <w:pPr>
              <w:pStyle w:val="18"/>
              <w:spacing w:after="0" w:line="240" w:lineRule="auto"/>
              <w:ind w:left="0"/>
              <w:jc w:val="both"/>
              <w:rPr>
                <w:rFonts w:ascii="Arial" w:hAnsi="Arial" w:cs="Arial"/>
              </w:rPr>
            </w:pPr>
            <w:r>
              <w:rPr>
                <w:rFonts w:ascii="Arial" w:hAnsi="Arial" w:cs="Arial"/>
              </w:rPr>
              <w:t>Semakin memahami pentingnya literasi secara terstandar dan terintegrasi</w:t>
            </w:r>
          </w:p>
        </w:tc>
        <w:tc>
          <w:tcPr>
            <w:tcW w:w="2561" w:type="dxa"/>
          </w:tcPr>
          <w:p w14:paraId="21BFE51B">
            <w:pPr>
              <w:pStyle w:val="18"/>
              <w:spacing w:after="0" w:line="240" w:lineRule="auto"/>
              <w:ind w:left="0"/>
              <w:jc w:val="center"/>
              <w:rPr>
                <w:rFonts w:ascii="Arial" w:hAnsi="Arial" w:cs="Arial"/>
              </w:rPr>
            </w:pPr>
            <w:r>
              <w:rPr>
                <w:rFonts w:ascii="Arial" w:hAnsi="Arial" w:cs="Arial"/>
              </w:rPr>
              <w:t xml:space="preserve">Bainstroming/ </w:t>
            </w:r>
          </w:p>
          <w:p w14:paraId="6F51B781">
            <w:pPr>
              <w:pStyle w:val="18"/>
              <w:spacing w:after="0" w:line="240" w:lineRule="auto"/>
              <w:ind w:left="0"/>
              <w:jc w:val="center"/>
              <w:rPr>
                <w:rFonts w:ascii="Arial" w:hAnsi="Arial" w:cs="Arial"/>
              </w:rPr>
            </w:pPr>
            <w:r>
              <w:rPr>
                <w:rFonts w:ascii="Arial" w:hAnsi="Arial" w:cs="Arial"/>
              </w:rPr>
              <w:t>Refleksi Diri</w:t>
            </w:r>
          </w:p>
        </w:tc>
      </w:tr>
      <w:tr w14:paraId="7075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5FE289B3">
            <w:pPr>
              <w:pStyle w:val="18"/>
              <w:numPr>
                <w:ilvl w:val="0"/>
                <w:numId w:val="21"/>
              </w:numPr>
              <w:spacing w:after="0" w:line="240" w:lineRule="auto"/>
              <w:ind w:left="0" w:firstLine="0"/>
              <w:rPr>
                <w:rFonts w:ascii="Arial" w:hAnsi="Arial" w:cs="Arial"/>
              </w:rPr>
            </w:pPr>
          </w:p>
        </w:tc>
        <w:tc>
          <w:tcPr>
            <w:tcW w:w="1621" w:type="dxa"/>
          </w:tcPr>
          <w:p w14:paraId="0FC3221E">
            <w:pPr>
              <w:pStyle w:val="18"/>
              <w:spacing w:after="0" w:line="240" w:lineRule="auto"/>
              <w:ind w:left="0"/>
              <w:rPr>
                <w:rFonts w:ascii="Arial" w:hAnsi="Arial" w:cs="Arial"/>
              </w:rPr>
            </w:pPr>
            <w:r>
              <w:rPr>
                <w:rFonts w:ascii="Arial" w:hAnsi="Arial" w:cs="Arial"/>
              </w:rPr>
              <w:t>ASN</w:t>
            </w:r>
          </w:p>
        </w:tc>
        <w:tc>
          <w:tcPr>
            <w:tcW w:w="3517" w:type="dxa"/>
          </w:tcPr>
          <w:p w14:paraId="3880209D">
            <w:pPr>
              <w:pStyle w:val="18"/>
              <w:spacing w:after="0" w:line="240" w:lineRule="auto"/>
              <w:ind w:left="0"/>
              <w:jc w:val="both"/>
              <w:rPr>
                <w:rFonts w:ascii="Arial" w:hAnsi="Arial" w:cs="Arial"/>
              </w:rPr>
            </w:pPr>
            <w:r>
              <w:rPr>
                <w:rFonts w:ascii="Arial" w:hAnsi="Arial" w:cs="Arial"/>
              </w:rPr>
              <w:t>Meningkatnya kompetensi literasi</w:t>
            </w:r>
          </w:p>
        </w:tc>
        <w:tc>
          <w:tcPr>
            <w:tcW w:w="2561" w:type="dxa"/>
          </w:tcPr>
          <w:p w14:paraId="0815C3C5">
            <w:pPr>
              <w:pStyle w:val="18"/>
              <w:spacing w:after="0" w:line="240" w:lineRule="auto"/>
              <w:ind w:left="0"/>
              <w:jc w:val="center"/>
              <w:rPr>
                <w:rFonts w:ascii="Arial" w:hAnsi="Arial" w:cs="Arial"/>
              </w:rPr>
            </w:pPr>
            <w:r>
              <w:rPr>
                <w:rFonts w:ascii="Arial" w:hAnsi="Arial" w:cs="Arial"/>
              </w:rPr>
              <w:t>Bimtek, Pelatihan, Diklat</w:t>
            </w:r>
          </w:p>
        </w:tc>
      </w:tr>
      <w:tr w14:paraId="2493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3CD86E0F">
            <w:pPr>
              <w:pStyle w:val="18"/>
              <w:numPr>
                <w:ilvl w:val="0"/>
                <w:numId w:val="21"/>
              </w:numPr>
              <w:spacing w:after="0" w:line="240" w:lineRule="auto"/>
              <w:ind w:left="0" w:firstLine="0"/>
              <w:rPr>
                <w:rFonts w:ascii="Arial" w:hAnsi="Arial" w:cs="Arial"/>
              </w:rPr>
            </w:pPr>
          </w:p>
        </w:tc>
        <w:tc>
          <w:tcPr>
            <w:tcW w:w="1621" w:type="dxa"/>
          </w:tcPr>
          <w:p w14:paraId="47B31476">
            <w:pPr>
              <w:pStyle w:val="18"/>
              <w:spacing w:after="0" w:line="240" w:lineRule="auto"/>
              <w:ind w:left="0"/>
              <w:rPr>
                <w:rFonts w:ascii="Arial" w:hAnsi="Arial" w:cs="Arial"/>
              </w:rPr>
            </w:pPr>
            <w:r>
              <w:rPr>
                <w:rFonts w:ascii="Arial" w:hAnsi="Arial" w:cs="Arial"/>
              </w:rPr>
              <w:t>Masyarakat</w:t>
            </w:r>
          </w:p>
        </w:tc>
        <w:tc>
          <w:tcPr>
            <w:tcW w:w="3517" w:type="dxa"/>
          </w:tcPr>
          <w:p w14:paraId="42D6D2A5">
            <w:pPr>
              <w:pStyle w:val="18"/>
              <w:spacing w:after="0" w:line="240" w:lineRule="auto"/>
              <w:ind w:left="0"/>
              <w:jc w:val="both"/>
              <w:rPr>
                <w:rFonts w:ascii="Arial" w:hAnsi="Arial" w:cs="Arial"/>
              </w:rPr>
            </w:pPr>
            <w:r>
              <w:rPr>
                <w:rFonts w:ascii="Arial" w:hAnsi="Arial" w:cs="Arial"/>
              </w:rPr>
              <w:t xml:space="preserve">Meningkatnya wawasan dan kesadaran taat aturan </w:t>
            </w:r>
          </w:p>
        </w:tc>
        <w:tc>
          <w:tcPr>
            <w:tcW w:w="2561" w:type="dxa"/>
          </w:tcPr>
          <w:p w14:paraId="6A6219B7">
            <w:pPr>
              <w:pStyle w:val="18"/>
              <w:spacing w:after="0" w:line="240" w:lineRule="auto"/>
              <w:ind w:left="0"/>
              <w:jc w:val="center"/>
              <w:rPr>
                <w:rFonts w:ascii="Arial" w:hAnsi="Arial" w:cs="Arial"/>
              </w:rPr>
            </w:pPr>
            <w:r>
              <w:rPr>
                <w:rFonts w:ascii="Arial" w:hAnsi="Arial" w:cs="Arial"/>
              </w:rPr>
              <w:t>Komunikasi Efektif</w:t>
            </w:r>
          </w:p>
        </w:tc>
      </w:tr>
    </w:tbl>
    <w:p w14:paraId="0C842164">
      <w:pPr>
        <w:pStyle w:val="18"/>
        <w:numPr>
          <w:ilvl w:val="0"/>
          <w:numId w:val="19"/>
        </w:numPr>
        <w:spacing w:after="0"/>
        <w:ind w:left="426" w:hanging="426"/>
        <w:jc w:val="both"/>
        <w:rPr>
          <w:rFonts w:ascii="Arial" w:hAnsi="Arial" w:cs="Arial"/>
          <w:b/>
          <w:sz w:val="24"/>
          <w:szCs w:val="23"/>
        </w:rPr>
      </w:pPr>
      <w:r>
        <w:rPr>
          <w:rFonts w:ascii="Arial" w:hAnsi="Arial" w:cs="Arial"/>
          <w:b/>
          <w:sz w:val="24"/>
          <w:szCs w:val="23"/>
        </w:rPr>
        <w:t xml:space="preserve">Pemetaan Sikap Prilaku dan Rencana Strategi Pengembangan Potensi Diri </w:t>
      </w:r>
    </w:p>
    <w:p w14:paraId="426AB0BE">
      <w:pPr>
        <w:pStyle w:val="18"/>
        <w:numPr>
          <w:ilvl w:val="1"/>
          <w:numId w:val="17"/>
        </w:numPr>
        <w:tabs>
          <w:tab w:val="clear" w:pos="1440"/>
        </w:tabs>
        <w:spacing w:after="0" w:line="360" w:lineRule="auto"/>
        <w:ind w:left="851" w:hanging="425"/>
        <w:jc w:val="both"/>
        <w:rPr>
          <w:rFonts w:ascii="Arial" w:hAnsi="Arial" w:cs="Arial"/>
          <w:sz w:val="24"/>
          <w:szCs w:val="23"/>
        </w:rPr>
      </w:pPr>
      <w:r>
        <w:rPr>
          <w:rFonts w:ascii="Arial" w:hAnsi="Arial" w:cs="Arial"/>
          <w:sz w:val="24"/>
          <w:szCs w:val="23"/>
        </w:rPr>
        <w:t>Pemetaan Sikap Prilaku</w:t>
      </w:r>
    </w:p>
    <w:p w14:paraId="0C0F5757">
      <w:pPr>
        <w:pStyle w:val="18"/>
        <w:spacing w:after="0" w:line="360" w:lineRule="auto"/>
        <w:ind w:left="851"/>
        <w:jc w:val="both"/>
        <w:rPr>
          <w:rFonts w:ascii="Arial" w:hAnsi="Arial" w:cs="Arial"/>
          <w:sz w:val="24"/>
          <w:szCs w:val="23"/>
        </w:rPr>
      </w:pPr>
      <w:r>
        <w:rPr>
          <w:rFonts w:ascii="Arial" w:hAnsi="Arial" w:cs="Arial"/>
          <w:sz w:val="24"/>
          <w:szCs w:val="23"/>
        </w:rPr>
        <w:t>Sikap prilaku yang menjadi perhatian untuk terus dilakukan perbaikan dan pengembangan yaitu integirtas, kerja sama dan mengelola perubahan dengan nilai tercantum dalam tabel  berikut :</w:t>
      </w:r>
    </w:p>
    <w:p w14:paraId="021469D7">
      <w:pPr>
        <w:spacing w:after="0" w:line="240" w:lineRule="auto"/>
        <w:jc w:val="center"/>
        <w:rPr>
          <w:rFonts w:ascii="Arial" w:hAnsi="Arial" w:cs="Arial"/>
          <w:sz w:val="24"/>
          <w:szCs w:val="23"/>
        </w:rPr>
      </w:pPr>
      <w:r>
        <w:rPr>
          <w:rFonts w:ascii="Arial" w:hAnsi="Arial" w:cs="Arial"/>
          <w:sz w:val="24"/>
          <w:szCs w:val="23"/>
        </w:rPr>
        <w:t>Tabel 1.10</w:t>
      </w:r>
    </w:p>
    <w:p w14:paraId="6F9B8DB4">
      <w:pPr>
        <w:spacing w:after="0" w:line="240" w:lineRule="auto"/>
        <w:jc w:val="center"/>
        <w:rPr>
          <w:rFonts w:ascii="Arial" w:hAnsi="Arial" w:cs="Arial"/>
          <w:sz w:val="24"/>
          <w:szCs w:val="23"/>
        </w:rPr>
      </w:pPr>
      <w:r>
        <w:rPr>
          <w:rFonts w:ascii="Arial" w:hAnsi="Arial" w:cs="Arial"/>
          <w:sz w:val="24"/>
          <w:szCs w:val="23"/>
        </w:rPr>
        <w:t xml:space="preserve">Pemetaan Sikap Prilaku </w:t>
      </w:r>
    </w:p>
    <w:p w14:paraId="192B1B31">
      <w:pPr>
        <w:spacing w:after="0" w:line="240" w:lineRule="auto"/>
        <w:jc w:val="center"/>
        <w:rPr>
          <w:rFonts w:ascii="Arial" w:hAnsi="Arial" w:cs="Arial"/>
          <w:sz w:val="10"/>
          <w:szCs w:val="23"/>
        </w:rPr>
      </w:pPr>
    </w:p>
    <w:tbl>
      <w:tblPr>
        <w:tblStyle w:val="6"/>
        <w:tblW w:w="8267" w:type="dxa"/>
        <w:tblInd w:w="0" w:type="dxa"/>
        <w:tblLayout w:type="autofit"/>
        <w:tblCellMar>
          <w:top w:w="0" w:type="dxa"/>
          <w:left w:w="0" w:type="dxa"/>
          <w:bottom w:w="0" w:type="dxa"/>
          <w:right w:w="0" w:type="dxa"/>
        </w:tblCellMar>
      </w:tblPr>
      <w:tblGrid>
        <w:gridCol w:w="1334"/>
        <w:gridCol w:w="161"/>
        <w:gridCol w:w="1241"/>
        <w:gridCol w:w="1260"/>
        <w:gridCol w:w="1192"/>
        <w:gridCol w:w="48"/>
        <w:gridCol w:w="48"/>
        <w:gridCol w:w="282"/>
        <w:gridCol w:w="1324"/>
        <w:gridCol w:w="1377"/>
      </w:tblGrid>
      <w:tr w14:paraId="6DD4F720">
        <w:tblPrEx>
          <w:tblCellMar>
            <w:top w:w="0" w:type="dxa"/>
            <w:left w:w="0" w:type="dxa"/>
            <w:bottom w:w="0" w:type="dxa"/>
            <w:right w:w="0" w:type="dxa"/>
          </w:tblCellMar>
        </w:tblPrEx>
        <w:trPr>
          <w:trHeight w:val="255" w:hRule="atLeast"/>
        </w:trPr>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42731ECE">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 xml:space="preserve">Nama </w:t>
            </w:r>
          </w:p>
          <w:p w14:paraId="43CE6F01">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Peserta</w:t>
            </w: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505003E4">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0" w:type="auto"/>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1ED1EE42">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Bahori AP,.M.Si</w:t>
            </w:r>
          </w:p>
        </w:tc>
        <w:tc>
          <w:tcPr>
            <w:tcW w:w="1119"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6113B33D">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Nama Mentor</w:t>
            </w:r>
          </w:p>
        </w:tc>
        <w:tc>
          <w:tcPr>
            <w:tcW w:w="400"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3BBBF9A6">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2662" w:type="dxa"/>
            <w:gridSpan w:val="2"/>
            <w:tcBorders>
              <w:top w:val="single" w:color="auto" w:sz="4" w:space="0"/>
              <w:left w:val="single" w:color="auto" w:sz="4" w:space="0"/>
              <w:bottom w:val="single" w:color="auto" w:sz="4" w:space="0"/>
              <w:right w:val="single" w:color="auto" w:sz="4" w:space="0"/>
            </w:tcBorders>
            <w:vAlign w:val="center"/>
          </w:tcPr>
          <w:p w14:paraId="220041C5">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Ir. ERWIN IBRAHIM, ST., MM., MBA.,IPU ASEAN Eng</w:t>
            </w:r>
          </w:p>
        </w:tc>
      </w:tr>
      <w:tr w14:paraId="6DAC23A3">
        <w:tblPrEx>
          <w:tblCellMar>
            <w:top w:w="0" w:type="dxa"/>
            <w:left w:w="0" w:type="dxa"/>
            <w:bottom w:w="0" w:type="dxa"/>
            <w:right w:w="0" w:type="dxa"/>
          </w:tblCellMar>
        </w:tblPrEx>
        <w:trPr>
          <w:trHeight w:val="590" w:hRule="atLeast"/>
        </w:trPr>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1F4D128F">
            <w:pPr>
              <w:spacing w:after="0" w:line="240" w:lineRule="exact"/>
              <w:rPr>
                <w:rFonts w:ascii="Calibri" w:hAnsi="Calibri" w:eastAsia="Times New Roman" w:cs="Calibri"/>
                <w:bCs/>
                <w:sz w:val="24"/>
                <w:szCs w:val="24"/>
                <w:lang w:eastAsia="id-ID"/>
              </w:rPr>
            </w:pPr>
            <w:r>
              <w:rPr>
                <w:rFonts w:ascii="Calibri" w:hAnsi="Calibri" w:eastAsia="Times New Roman" w:cs="Calibri"/>
                <w:bCs/>
                <w:sz w:val="24"/>
                <w:szCs w:val="24"/>
                <w:lang w:eastAsia="id-ID"/>
              </w:rPr>
              <w:t>NIP</w:t>
            </w: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1645C8DA">
            <w:pPr>
              <w:spacing w:after="0" w:line="240" w:lineRule="exact"/>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37BBD2F5">
            <w:pPr>
              <w:spacing w:after="0" w:line="240" w:lineRule="exact"/>
              <w:rPr>
                <w:rFonts w:ascii="Arial" w:hAnsi="Arial" w:eastAsia="Times New Roman" w:cs="Arial"/>
                <w:sz w:val="20"/>
                <w:szCs w:val="20"/>
                <w:lang w:eastAsia="id-ID"/>
              </w:rPr>
            </w:pPr>
            <w:r>
              <w:rPr>
                <w:rFonts w:ascii="Arial" w:hAnsi="Arial" w:eastAsia="Times New Roman" w:cs="Arial"/>
                <w:sz w:val="20"/>
                <w:szCs w:val="20"/>
                <w:lang w:eastAsia="id-ID"/>
              </w:rPr>
              <w:t>19730514 199311 1 001</w:t>
            </w:r>
          </w:p>
        </w:tc>
        <w:tc>
          <w:tcPr>
            <w:tcW w:w="1119"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24F64132">
            <w:pPr>
              <w:spacing w:after="0" w:line="240" w:lineRule="exact"/>
              <w:rPr>
                <w:rFonts w:ascii="Calibri" w:hAnsi="Calibri" w:eastAsia="Times New Roman" w:cs="Calibri"/>
                <w:bCs/>
                <w:sz w:val="24"/>
                <w:szCs w:val="24"/>
                <w:lang w:eastAsia="id-ID"/>
              </w:rPr>
            </w:pPr>
            <w:r>
              <w:rPr>
                <w:rFonts w:ascii="Calibri" w:hAnsi="Calibri" w:eastAsia="Times New Roman" w:cs="Calibri"/>
                <w:bCs/>
                <w:sz w:val="24"/>
                <w:szCs w:val="24"/>
                <w:lang w:eastAsia="id-ID"/>
              </w:rPr>
              <w:t>NIP</w:t>
            </w:r>
          </w:p>
        </w:tc>
        <w:tc>
          <w:tcPr>
            <w:tcW w:w="400"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4ADEEF2C">
            <w:pPr>
              <w:spacing w:after="0" w:line="240" w:lineRule="exact"/>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2662" w:type="dxa"/>
            <w:gridSpan w:val="2"/>
            <w:tcBorders>
              <w:top w:val="single" w:color="auto" w:sz="4" w:space="0"/>
              <w:left w:val="single" w:color="auto" w:sz="4" w:space="0"/>
              <w:bottom w:val="single" w:color="auto" w:sz="4" w:space="0"/>
              <w:right w:val="single" w:color="auto" w:sz="4" w:space="0"/>
            </w:tcBorders>
            <w:vAlign w:val="center"/>
          </w:tcPr>
          <w:p w14:paraId="7A20C9C1">
            <w:pPr>
              <w:spacing w:after="0" w:line="240" w:lineRule="exact"/>
              <w:rPr>
                <w:rFonts w:ascii="Arial" w:hAnsi="Arial" w:eastAsia="Times New Roman" w:cs="Arial"/>
                <w:sz w:val="20"/>
                <w:szCs w:val="20"/>
                <w:lang w:eastAsia="id-ID"/>
              </w:rPr>
            </w:pPr>
            <w:r>
              <w:rPr>
                <w:rFonts w:ascii="Arial" w:hAnsi="Arial" w:eastAsia="Times New Roman" w:cs="Arial"/>
                <w:sz w:val="20"/>
                <w:szCs w:val="20"/>
                <w:lang w:eastAsia="id-ID"/>
              </w:rPr>
              <w:t>198005302006041010</w:t>
            </w:r>
          </w:p>
        </w:tc>
      </w:tr>
      <w:tr w14:paraId="328E9DC0">
        <w:tblPrEx>
          <w:tblCellMar>
            <w:top w:w="0" w:type="dxa"/>
            <w:left w:w="0" w:type="dxa"/>
            <w:bottom w:w="0" w:type="dxa"/>
            <w:right w:w="0" w:type="dxa"/>
          </w:tblCellMar>
        </w:tblPrEx>
        <w:trPr>
          <w:trHeight w:val="554" w:hRule="atLeast"/>
        </w:trPr>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12DEDFD8">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Jabatan</w:t>
            </w: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70D832FB">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59D73FA0">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Pembina Utama Muda IV/c</w:t>
            </w:r>
          </w:p>
        </w:tc>
        <w:tc>
          <w:tcPr>
            <w:tcW w:w="1119"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7C692A1D">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Jabatan</w:t>
            </w:r>
          </w:p>
        </w:tc>
        <w:tc>
          <w:tcPr>
            <w:tcW w:w="400"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4665713D">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2662" w:type="dxa"/>
            <w:gridSpan w:val="2"/>
            <w:tcBorders>
              <w:top w:val="single" w:color="auto" w:sz="4" w:space="0"/>
              <w:left w:val="single" w:color="auto" w:sz="4" w:space="0"/>
              <w:bottom w:val="single" w:color="auto" w:sz="4" w:space="0"/>
              <w:right w:val="single" w:color="auto" w:sz="4" w:space="0"/>
            </w:tcBorders>
            <w:vAlign w:val="center"/>
          </w:tcPr>
          <w:p w14:paraId="2928284E">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Pembina Utama Madya</w:t>
            </w:r>
          </w:p>
        </w:tc>
      </w:tr>
      <w:tr w14:paraId="29AA9F21">
        <w:tblPrEx>
          <w:tblCellMar>
            <w:top w:w="0" w:type="dxa"/>
            <w:left w:w="0" w:type="dxa"/>
            <w:bottom w:w="0" w:type="dxa"/>
            <w:right w:w="0" w:type="dxa"/>
          </w:tblCellMar>
        </w:tblPrEx>
        <w:trPr>
          <w:trHeight w:val="549" w:hRule="atLeast"/>
        </w:trPr>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69468C2C">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Instansi</w:t>
            </w: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74D4BC1C">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0" w:type="auto"/>
            <w:gridSpan w:val="2"/>
            <w:tcBorders>
              <w:top w:val="single" w:color="auto" w:sz="4" w:space="0"/>
              <w:left w:val="single" w:color="auto" w:sz="4" w:space="0"/>
              <w:bottom w:val="single" w:color="auto" w:sz="4" w:space="0"/>
              <w:right w:val="single" w:color="auto" w:sz="4" w:space="0"/>
            </w:tcBorders>
            <w:vAlign w:val="center"/>
          </w:tcPr>
          <w:p w14:paraId="3EAF8E78">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Pemerintah Kabupaten Banyuasin</w:t>
            </w:r>
          </w:p>
        </w:tc>
        <w:tc>
          <w:tcPr>
            <w:tcW w:w="1119"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4FAD81E7">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Instansi</w:t>
            </w:r>
          </w:p>
        </w:tc>
        <w:tc>
          <w:tcPr>
            <w:tcW w:w="400"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vAlign w:val="center"/>
          </w:tcPr>
          <w:p w14:paraId="57FEF834">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2662" w:type="dxa"/>
            <w:gridSpan w:val="2"/>
            <w:tcBorders>
              <w:top w:val="single" w:color="auto" w:sz="4" w:space="0"/>
              <w:left w:val="single" w:color="auto" w:sz="4" w:space="0"/>
              <w:bottom w:val="single" w:color="auto" w:sz="4" w:space="0"/>
              <w:right w:val="single" w:color="auto" w:sz="4" w:space="0"/>
            </w:tcBorders>
            <w:vAlign w:val="center"/>
          </w:tcPr>
          <w:p w14:paraId="35522F57">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Pemerintah Kabupaten Banyuasin</w:t>
            </w:r>
          </w:p>
        </w:tc>
      </w:tr>
      <w:tr w14:paraId="1CC1159C">
        <w:tblPrEx>
          <w:tblCellMar>
            <w:top w:w="0" w:type="dxa"/>
            <w:left w:w="0" w:type="dxa"/>
            <w:bottom w:w="0" w:type="dxa"/>
            <w:right w:w="0" w:type="dxa"/>
          </w:tblCellMar>
        </w:tblPrEx>
        <w:trPr>
          <w:trHeight w:val="575" w:hRule="atLeast"/>
        </w:trPr>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0FEF9F05">
            <w:pPr>
              <w:spacing w:after="0" w:line="240" w:lineRule="auto"/>
              <w:rPr>
                <w:rFonts w:ascii="Calibri" w:hAnsi="Calibri" w:eastAsia="Times New Roman" w:cs="Calibri"/>
                <w:bCs/>
                <w:sz w:val="24"/>
                <w:szCs w:val="24"/>
                <w:lang w:eastAsia="id-ID"/>
              </w:rPr>
            </w:pPr>
            <w:r>
              <w:rPr>
                <w:rFonts w:ascii="Calibri" w:hAnsi="Calibri" w:eastAsia="Times New Roman" w:cs="Calibri"/>
                <w:bCs/>
                <w:sz w:val="24"/>
                <w:szCs w:val="24"/>
                <w:lang w:eastAsia="id-ID"/>
              </w:rPr>
              <w:t>Program</w:t>
            </w: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3C683543">
            <w:pPr>
              <w:spacing w:after="0" w:line="240" w:lineRule="auto"/>
              <w:jc w:val="center"/>
              <w:rPr>
                <w:rFonts w:ascii="Calibri" w:hAnsi="Calibri" w:eastAsia="Times New Roman" w:cs="Calibri"/>
                <w:sz w:val="24"/>
                <w:szCs w:val="24"/>
                <w:lang w:eastAsia="id-ID"/>
              </w:rPr>
            </w:pPr>
            <w:r>
              <w:rPr>
                <w:rFonts w:ascii="Calibri" w:hAnsi="Calibri" w:eastAsia="Times New Roman" w:cs="Calibri"/>
                <w:sz w:val="24"/>
                <w:szCs w:val="24"/>
                <w:lang w:eastAsia="id-ID"/>
              </w:rPr>
              <w:t>:</w:t>
            </w:r>
          </w:p>
        </w:tc>
        <w:tc>
          <w:tcPr>
            <w:tcW w:w="0" w:type="auto"/>
            <w:gridSpan w:val="2"/>
            <w:tcBorders>
              <w:top w:val="single" w:color="auto" w:sz="4" w:space="0"/>
              <w:left w:val="single" w:color="auto" w:sz="4" w:space="0"/>
              <w:bottom w:val="single" w:color="auto" w:sz="4" w:space="0"/>
              <w:right w:val="single" w:color="auto" w:sz="4" w:space="0"/>
            </w:tcBorders>
          </w:tcPr>
          <w:p w14:paraId="3ABF948A">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Pelatihan Kepemimpinan Nasional II</w:t>
            </w:r>
          </w:p>
        </w:tc>
        <w:tc>
          <w:tcPr>
            <w:tcW w:w="1119"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0C50727F">
            <w:pPr>
              <w:spacing w:after="0" w:line="240" w:lineRule="auto"/>
              <w:rPr>
                <w:rFonts w:ascii="Arial" w:hAnsi="Arial" w:eastAsia="Times New Roman" w:cs="Arial"/>
                <w:sz w:val="20"/>
                <w:szCs w:val="20"/>
                <w:lang w:eastAsia="id-ID"/>
              </w:rPr>
            </w:pPr>
          </w:p>
        </w:tc>
        <w:tc>
          <w:tcPr>
            <w:tcW w:w="400" w:type="dxa"/>
            <w:gridSpan w:val="2"/>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5CD2A11F">
            <w:pPr>
              <w:spacing w:after="0" w:line="240" w:lineRule="auto"/>
              <w:rPr>
                <w:rFonts w:ascii="Arial" w:hAnsi="Arial" w:eastAsia="Times New Roman" w:cs="Arial"/>
                <w:sz w:val="20"/>
                <w:szCs w:val="20"/>
                <w:lang w:eastAsia="id-ID"/>
              </w:rPr>
            </w:pPr>
          </w:p>
        </w:tc>
        <w:tc>
          <w:tcPr>
            <w:tcW w:w="0" w:type="auto"/>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757BCCF7">
            <w:pPr>
              <w:spacing w:after="0" w:line="240" w:lineRule="auto"/>
              <w:rPr>
                <w:rFonts w:ascii="Arial" w:hAnsi="Arial" w:eastAsia="Times New Roman" w:cs="Arial"/>
                <w:sz w:val="20"/>
                <w:szCs w:val="20"/>
                <w:lang w:eastAsia="id-ID"/>
              </w:rPr>
            </w:pPr>
          </w:p>
        </w:tc>
        <w:tc>
          <w:tcPr>
            <w:tcW w:w="1379" w:type="dxa"/>
            <w:tcBorders>
              <w:top w:val="single" w:color="auto" w:sz="4" w:space="0"/>
              <w:left w:val="single" w:color="auto" w:sz="4" w:space="0"/>
              <w:bottom w:val="single" w:color="auto" w:sz="4" w:space="0"/>
              <w:right w:val="single" w:color="auto" w:sz="4" w:space="0"/>
            </w:tcBorders>
            <w:tcMar>
              <w:top w:w="0" w:type="dxa"/>
              <w:left w:w="45" w:type="dxa"/>
              <w:bottom w:w="0" w:type="dxa"/>
              <w:right w:w="45" w:type="dxa"/>
            </w:tcMar>
          </w:tcPr>
          <w:p w14:paraId="57D1AD70">
            <w:pPr>
              <w:spacing w:after="0" w:line="240" w:lineRule="auto"/>
              <w:rPr>
                <w:rFonts w:ascii="Arial" w:hAnsi="Arial" w:eastAsia="Times New Roman" w:cs="Arial"/>
                <w:sz w:val="20"/>
                <w:szCs w:val="20"/>
                <w:lang w:eastAsia="id-ID"/>
              </w:rPr>
            </w:pPr>
          </w:p>
        </w:tc>
      </w:tr>
      <w:tr w14:paraId="5447D3AB">
        <w:tblPrEx>
          <w:tblCellMar>
            <w:top w:w="0" w:type="dxa"/>
            <w:left w:w="0" w:type="dxa"/>
            <w:bottom w:w="0" w:type="dxa"/>
            <w:right w:w="0" w:type="dxa"/>
          </w:tblCellMar>
        </w:tblPrEx>
        <w:trPr>
          <w:trHeight w:val="255" w:hRule="atLeast"/>
        </w:trPr>
        <w:tc>
          <w:tcPr>
            <w:tcW w:w="0" w:type="auto"/>
            <w:tcBorders>
              <w:top w:val="single" w:color="auto" w:sz="4"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0C473BDB">
            <w:pPr>
              <w:spacing w:after="0" w:line="240" w:lineRule="auto"/>
              <w:rPr>
                <w:rFonts w:ascii="Arial" w:hAnsi="Arial" w:eastAsia="Times New Roman" w:cs="Arial"/>
                <w:sz w:val="20"/>
                <w:szCs w:val="20"/>
                <w:lang w:eastAsia="id-ID"/>
              </w:rPr>
            </w:pPr>
          </w:p>
        </w:tc>
        <w:tc>
          <w:tcPr>
            <w:tcW w:w="0" w:type="auto"/>
            <w:tcBorders>
              <w:top w:val="single" w:color="auto" w:sz="4"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12DDFDB8">
            <w:pPr>
              <w:spacing w:after="0" w:line="240" w:lineRule="auto"/>
              <w:rPr>
                <w:rFonts w:ascii="Arial" w:hAnsi="Arial" w:eastAsia="Times New Roman" w:cs="Arial"/>
                <w:sz w:val="20"/>
                <w:szCs w:val="20"/>
                <w:lang w:eastAsia="id-ID"/>
              </w:rPr>
            </w:pPr>
          </w:p>
        </w:tc>
        <w:tc>
          <w:tcPr>
            <w:tcW w:w="6623" w:type="dxa"/>
            <w:gridSpan w:val="8"/>
            <w:tcBorders>
              <w:top w:val="single" w:color="auto" w:sz="4"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bottom"/>
          </w:tcPr>
          <w:p w14:paraId="795E42D4">
            <w:pPr>
              <w:spacing w:after="0" w:line="240" w:lineRule="auto"/>
              <w:jc w:val="center"/>
              <w:rPr>
                <w:rFonts w:ascii="Arial" w:hAnsi="Arial" w:eastAsia="Times New Roman" w:cs="Arial"/>
                <w:bCs/>
                <w:sz w:val="20"/>
                <w:szCs w:val="20"/>
                <w:lang w:eastAsia="id-ID"/>
              </w:rPr>
            </w:pPr>
          </w:p>
          <w:p w14:paraId="38D53D02">
            <w:pPr>
              <w:spacing w:after="0" w:line="240" w:lineRule="auto"/>
              <w:jc w:val="center"/>
              <w:rPr>
                <w:rFonts w:ascii="Arial" w:hAnsi="Arial" w:eastAsia="Times New Roman" w:cs="Arial"/>
                <w:bCs/>
                <w:sz w:val="20"/>
                <w:szCs w:val="20"/>
                <w:lang w:eastAsia="id-ID"/>
              </w:rPr>
            </w:pPr>
          </w:p>
          <w:p w14:paraId="4AF988DA">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Nilai Komponen</w:t>
            </w:r>
          </w:p>
        </w:tc>
      </w:tr>
      <w:tr w14:paraId="24FE9446">
        <w:tblPrEx>
          <w:tblCellMar>
            <w:top w:w="0" w:type="dxa"/>
            <w:left w:w="0" w:type="dxa"/>
            <w:bottom w:w="0" w:type="dxa"/>
            <w:right w:w="0" w:type="dxa"/>
          </w:tblCellMar>
        </w:tblPrEx>
        <w:trPr>
          <w:trHeight w:val="495" w:hRule="atLeast"/>
        </w:trPr>
        <w:tc>
          <w:tcPr>
            <w:tcW w:w="0" w:type="auto"/>
            <w:tcBorders>
              <w:top w:val="single" w:color="CCCCCC" w:sz="6" w:space="0"/>
              <w:left w:val="single" w:color="CCCCCC" w:sz="6" w:space="0"/>
              <w:bottom w:val="single" w:color="000000" w:sz="6" w:space="0"/>
              <w:right w:val="single" w:color="CCCCCC" w:sz="6" w:space="0"/>
            </w:tcBorders>
            <w:tcMar>
              <w:top w:w="0" w:type="dxa"/>
              <w:left w:w="45" w:type="dxa"/>
              <w:bottom w:w="0" w:type="dxa"/>
              <w:right w:w="45" w:type="dxa"/>
            </w:tcMar>
            <w:vAlign w:val="bottom"/>
          </w:tcPr>
          <w:p w14:paraId="3A194118">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2F39AC11">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000000" w:sz="6" w:space="0"/>
              <w:right w:val="single" w:color="000000" w:sz="6" w:space="0"/>
            </w:tcBorders>
            <w:shd w:val="clear" w:color="auto" w:fill="F7CAAC"/>
            <w:tcMar>
              <w:top w:w="0" w:type="dxa"/>
              <w:left w:w="45" w:type="dxa"/>
              <w:bottom w:w="0" w:type="dxa"/>
              <w:right w:w="45" w:type="dxa"/>
            </w:tcMar>
            <w:vAlign w:val="bottom"/>
          </w:tcPr>
          <w:p w14:paraId="491FAEEF">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Sub Komponen Integritas</w:t>
            </w:r>
          </w:p>
        </w:tc>
        <w:tc>
          <w:tcPr>
            <w:tcW w:w="0" w:type="auto"/>
            <w:tcBorders>
              <w:top w:val="single" w:color="CCCCCC" w:sz="6" w:space="0"/>
              <w:left w:val="single" w:color="CCCCCC" w:sz="6" w:space="0"/>
              <w:bottom w:val="single" w:color="000000" w:sz="6" w:space="0"/>
              <w:right w:val="single" w:color="000000" w:sz="6" w:space="0"/>
            </w:tcBorders>
            <w:shd w:val="clear" w:color="auto" w:fill="FF6161"/>
            <w:tcMar>
              <w:top w:w="0" w:type="dxa"/>
              <w:left w:w="45" w:type="dxa"/>
              <w:bottom w:w="0" w:type="dxa"/>
              <w:right w:w="45" w:type="dxa"/>
            </w:tcMar>
            <w:vAlign w:val="bottom"/>
          </w:tcPr>
          <w:p w14:paraId="4DB28FDD">
            <w:pPr>
              <w:spacing w:after="0" w:line="240" w:lineRule="auto"/>
              <w:jc w:val="center"/>
              <w:rPr>
                <w:rFonts w:ascii="Arial" w:hAnsi="Arial" w:eastAsia="Times New Roman" w:cs="Arial"/>
                <w:bCs/>
                <w:color w:val="FFFFFF"/>
                <w:sz w:val="20"/>
                <w:szCs w:val="20"/>
                <w:lang w:eastAsia="id-ID"/>
              </w:rPr>
            </w:pPr>
            <w:r>
              <w:rPr>
                <w:rFonts w:ascii="Arial" w:hAnsi="Arial" w:eastAsia="Times New Roman" w:cs="Arial"/>
                <w:bCs/>
                <w:color w:val="FFFFFF"/>
                <w:sz w:val="20"/>
                <w:szCs w:val="20"/>
                <w:lang w:eastAsia="id-ID"/>
              </w:rPr>
              <w:t>Sub Komponen Kerjasama</w:t>
            </w:r>
          </w:p>
        </w:tc>
        <w:tc>
          <w:tcPr>
            <w:tcW w:w="0" w:type="auto"/>
            <w:gridSpan w:val="4"/>
            <w:tcBorders>
              <w:top w:val="single" w:color="CCCCCC" w:sz="6" w:space="0"/>
              <w:left w:val="single" w:color="CCCCCC" w:sz="6" w:space="0"/>
              <w:bottom w:val="single" w:color="000000" w:sz="6" w:space="0"/>
              <w:right w:val="single" w:color="000000" w:sz="6" w:space="0"/>
            </w:tcBorders>
            <w:shd w:val="clear" w:color="auto" w:fill="FFE598"/>
            <w:tcMar>
              <w:top w:w="0" w:type="dxa"/>
              <w:left w:w="45" w:type="dxa"/>
              <w:bottom w:w="0" w:type="dxa"/>
              <w:right w:w="45" w:type="dxa"/>
            </w:tcMar>
            <w:vAlign w:val="bottom"/>
          </w:tcPr>
          <w:p w14:paraId="5581E79A">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Sub Komponen Mengelola Perubahan</w:t>
            </w:r>
          </w:p>
        </w:tc>
        <w:tc>
          <w:tcPr>
            <w:tcW w:w="0" w:type="auto"/>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bottom"/>
          </w:tcPr>
          <w:p w14:paraId="3307F453">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Rata-Rata Total Sub Komponen</w:t>
            </w:r>
          </w:p>
        </w:tc>
        <w:tc>
          <w:tcPr>
            <w:tcW w:w="1379" w:type="dxa"/>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center"/>
          </w:tcPr>
          <w:p w14:paraId="58FEC9A4">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Kualifikasi Total Sub Komponen</w:t>
            </w:r>
          </w:p>
        </w:tc>
      </w:tr>
      <w:tr w14:paraId="505171F7">
        <w:tblPrEx>
          <w:tblCellMar>
            <w:top w:w="0" w:type="dxa"/>
            <w:left w:w="0" w:type="dxa"/>
            <w:bottom w:w="0" w:type="dxa"/>
            <w:right w:w="0" w:type="dxa"/>
          </w:tblCellMar>
        </w:tblPrEx>
        <w:trPr>
          <w:trHeight w:val="255" w:hRule="atLeast"/>
        </w:trPr>
        <w:tc>
          <w:tcPr>
            <w:tcW w:w="0" w:type="auto"/>
            <w:tcBorders>
              <w:top w:val="single" w:color="CCCCCC" w:sz="6" w:space="0"/>
              <w:left w:val="single" w:color="000000" w:sz="6" w:space="0"/>
              <w:bottom w:val="single" w:color="000000" w:sz="6" w:space="0"/>
              <w:right w:val="single" w:color="CCCCCC" w:sz="6" w:space="0"/>
            </w:tcBorders>
            <w:shd w:val="clear" w:color="auto" w:fill="9CC2E5"/>
            <w:tcMar>
              <w:top w:w="0" w:type="dxa"/>
              <w:left w:w="45" w:type="dxa"/>
              <w:bottom w:w="0" w:type="dxa"/>
              <w:right w:w="45" w:type="dxa"/>
            </w:tcMar>
            <w:vAlign w:val="bottom"/>
          </w:tcPr>
          <w:p w14:paraId="0D50E4B3">
            <w:pPr>
              <w:spacing w:after="0" w:line="240" w:lineRule="auto"/>
              <w:rPr>
                <w:rFonts w:ascii="Arial" w:hAnsi="Arial" w:eastAsia="Times New Roman" w:cs="Arial"/>
                <w:bCs/>
                <w:sz w:val="20"/>
                <w:szCs w:val="20"/>
                <w:lang w:eastAsia="id-ID"/>
              </w:rPr>
            </w:pPr>
            <w:r>
              <w:rPr>
                <w:rFonts w:ascii="Arial" w:hAnsi="Arial" w:eastAsia="Times New Roman" w:cs="Arial"/>
                <w:bCs/>
                <w:sz w:val="20"/>
                <w:szCs w:val="20"/>
                <w:lang w:eastAsia="id-ID"/>
              </w:rPr>
              <w:t>Peserta</w:t>
            </w:r>
          </w:p>
        </w:tc>
        <w:tc>
          <w:tcPr>
            <w:tcW w:w="0" w:type="auto"/>
            <w:tcBorders>
              <w:top w:val="single" w:color="CCCCCC" w:sz="6" w:space="0"/>
              <w:left w:val="single" w:color="CCCCCC" w:sz="6" w:space="0"/>
              <w:bottom w:val="single" w:color="000000" w:sz="6" w:space="0"/>
              <w:right w:val="single" w:color="000000" w:sz="6" w:space="0"/>
            </w:tcBorders>
            <w:shd w:val="clear" w:color="auto" w:fill="9CC2E5"/>
            <w:tcMar>
              <w:top w:w="0" w:type="dxa"/>
              <w:left w:w="45" w:type="dxa"/>
              <w:bottom w:w="0" w:type="dxa"/>
              <w:right w:w="45" w:type="dxa"/>
            </w:tcMar>
            <w:vAlign w:val="bottom"/>
          </w:tcPr>
          <w:p w14:paraId="34CBBBAC">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084E852F">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7.67</w:t>
            </w: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52B5BCCE">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7.80</w:t>
            </w:r>
          </w:p>
        </w:tc>
        <w:tc>
          <w:tcPr>
            <w:tcW w:w="0" w:type="auto"/>
            <w:gridSpan w:val="4"/>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2A96ED77">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7.40</w:t>
            </w: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27BE5AC6">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7.62</w:t>
            </w:r>
          </w:p>
        </w:tc>
        <w:tc>
          <w:tcPr>
            <w:tcW w:w="1379" w:type="dxa"/>
            <w:tcBorders>
              <w:top w:val="single" w:color="CCCCCC" w:sz="6" w:space="0"/>
              <w:left w:val="single" w:color="CCCCCC" w:sz="6" w:space="0"/>
              <w:bottom w:val="single" w:color="000000" w:sz="6" w:space="0"/>
              <w:right w:val="single" w:color="000000" w:sz="6" w:space="0"/>
            </w:tcBorders>
            <w:shd w:val="clear" w:color="auto" w:fill="9CC2E5"/>
            <w:tcMar>
              <w:top w:w="0" w:type="dxa"/>
              <w:left w:w="45" w:type="dxa"/>
              <w:bottom w:w="0" w:type="dxa"/>
              <w:right w:w="45" w:type="dxa"/>
            </w:tcMar>
            <w:vAlign w:val="bottom"/>
          </w:tcPr>
          <w:p w14:paraId="34A22096">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Baik</w:t>
            </w:r>
          </w:p>
        </w:tc>
      </w:tr>
      <w:tr w14:paraId="3B7A4C3C">
        <w:tblPrEx>
          <w:tblCellMar>
            <w:top w:w="0" w:type="dxa"/>
            <w:left w:w="0" w:type="dxa"/>
            <w:bottom w:w="0" w:type="dxa"/>
            <w:right w:w="0" w:type="dxa"/>
          </w:tblCellMar>
        </w:tblPrEx>
        <w:trPr>
          <w:trHeight w:val="255" w:hRule="atLeast"/>
        </w:trPr>
        <w:tc>
          <w:tcPr>
            <w:tcW w:w="0" w:type="auto"/>
            <w:tcBorders>
              <w:top w:val="single" w:color="CCCCCC" w:sz="6" w:space="0"/>
              <w:left w:val="single" w:color="000000" w:sz="6" w:space="0"/>
              <w:bottom w:val="single" w:color="000000" w:sz="6" w:space="0"/>
              <w:right w:val="single" w:color="CCCCCC" w:sz="6" w:space="0"/>
            </w:tcBorders>
            <w:shd w:val="clear" w:color="auto" w:fill="A8D08D"/>
            <w:tcMar>
              <w:top w:w="0" w:type="dxa"/>
              <w:left w:w="45" w:type="dxa"/>
              <w:bottom w:w="0" w:type="dxa"/>
              <w:right w:w="45" w:type="dxa"/>
            </w:tcMar>
            <w:vAlign w:val="bottom"/>
          </w:tcPr>
          <w:p w14:paraId="6B36CB0F">
            <w:pPr>
              <w:spacing w:after="0" w:line="240" w:lineRule="auto"/>
              <w:rPr>
                <w:rFonts w:ascii="Arial" w:hAnsi="Arial" w:eastAsia="Times New Roman" w:cs="Arial"/>
                <w:bCs/>
                <w:sz w:val="20"/>
                <w:szCs w:val="20"/>
                <w:lang w:eastAsia="id-ID"/>
              </w:rPr>
            </w:pPr>
            <w:r>
              <w:rPr>
                <w:rFonts w:ascii="Arial" w:hAnsi="Arial" w:eastAsia="Times New Roman" w:cs="Arial"/>
                <w:bCs/>
                <w:sz w:val="20"/>
                <w:szCs w:val="20"/>
                <w:lang w:eastAsia="id-ID"/>
              </w:rPr>
              <w:t>Mentor</w:t>
            </w:r>
          </w:p>
        </w:tc>
        <w:tc>
          <w:tcPr>
            <w:tcW w:w="0" w:type="auto"/>
            <w:tcBorders>
              <w:top w:val="single" w:color="CCCCCC" w:sz="6" w:space="0"/>
              <w:left w:val="single" w:color="CCCCCC" w:sz="6" w:space="0"/>
              <w:bottom w:val="single" w:color="000000" w:sz="6" w:space="0"/>
              <w:right w:val="single" w:color="000000" w:sz="6" w:space="0"/>
            </w:tcBorders>
            <w:shd w:val="clear" w:color="auto" w:fill="A8D08D"/>
            <w:tcMar>
              <w:top w:w="0" w:type="dxa"/>
              <w:left w:w="45" w:type="dxa"/>
              <w:bottom w:w="0" w:type="dxa"/>
              <w:right w:w="45" w:type="dxa"/>
            </w:tcMar>
            <w:vAlign w:val="bottom"/>
          </w:tcPr>
          <w:p w14:paraId="7AEB7D9E">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1EDA7F69">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7.67</w:t>
            </w: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0D9F16DC">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7.80</w:t>
            </w:r>
          </w:p>
        </w:tc>
        <w:tc>
          <w:tcPr>
            <w:tcW w:w="0" w:type="auto"/>
            <w:gridSpan w:val="4"/>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3F22908F">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7.40</w:t>
            </w:r>
          </w:p>
        </w:tc>
        <w:tc>
          <w:tcPr>
            <w:tcW w:w="0" w:type="auto"/>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bottom"/>
          </w:tcPr>
          <w:p w14:paraId="3BC88E68">
            <w:pPr>
              <w:spacing w:after="0" w:line="240" w:lineRule="auto"/>
              <w:jc w:val="center"/>
              <w:rPr>
                <w:rFonts w:ascii="Arial" w:hAnsi="Arial" w:eastAsia="Times New Roman" w:cs="Arial"/>
                <w:sz w:val="20"/>
                <w:szCs w:val="20"/>
                <w:lang w:eastAsia="id-ID"/>
              </w:rPr>
            </w:pPr>
            <w:r>
              <w:rPr>
                <w:rFonts w:ascii="Arial" w:hAnsi="Arial" w:eastAsia="Times New Roman" w:cs="Arial"/>
                <w:sz w:val="20"/>
                <w:szCs w:val="20"/>
                <w:lang w:eastAsia="id-ID"/>
              </w:rPr>
              <w:t>7.62</w:t>
            </w:r>
          </w:p>
        </w:tc>
        <w:tc>
          <w:tcPr>
            <w:tcW w:w="1379" w:type="dxa"/>
            <w:tcBorders>
              <w:top w:val="single" w:color="CCCCCC" w:sz="6" w:space="0"/>
              <w:left w:val="single" w:color="CCCCCC" w:sz="6" w:space="0"/>
              <w:bottom w:val="single" w:color="000000" w:sz="6" w:space="0"/>
              <w:right w:val="single" w:color="000000" w:sz="6" w:space="0"/>
            </w:tcBorders>
            <w:shd w:val="clear" w:color="auto" w:fill="A8D08D"/>
            <w:tcMar>
              <w:top w:w="0" w:type="dxa"/>
              <w:left w:w="45" w:type="dxa"/>
              <w:bottom w:w="0" w:type="dxa"/>
              <w:right w:w="45" w:type="dxa"/>
            </w:tcMar>
            <w:vAlign w:val="bottom"/>
          </w:tcPr>
          <w:p w14:paraId="66A8F1D4">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Baik</w:t>
            </w:r>
          </w:p>
        </w:tc>
      </w:tr>
      <w:tr w14:paraId="5952B191">
        <w:tblPrEx>
          <w:tblCellMar>
            <w:top w:w="0" w:type="dxa"/>
            <w:left w:w="0" w:type="dxa"/>
            <w:bottom w:w="0" w:type="dxa"/>
            <w:right w:w="0" w:type="dxa"/>
          </w:tblCellMar>
        </w:tblPrEx>
        <w:trPr>
          <w:trHeight w:val="540" w:hRule="atLeast"/>
        </w:trPr>
        <w:tc>
          <w:tcPr>
            <w:tcW w:w="0" w:type="auto"/>
            <w:tcBorders>
              <w:top w:val="single" w:color="CCCCCC" w:sz="6" w:space="0"/>
              <w:left w:val="single" w:color="000000" w:sz="6" w:space="0"/>
              <w:bottom w:val="single" w:color="000000" w:sz="6" w:space="0"/>
              <w:right w:val="single" w:color="CCCCCC" w:sz="6" w:space="0"/>
            </w:tcBorders>
            <w:shd w:val="clear" w:color="auto" w:fill="D8D8D8"/>
            <w:tcMar>
              <w:top w:w="0" w:type="dxa"/>
              <w:left w:w="45" w:type="dxa"/>
              <w:bottom w:w="0" w:type="dxa"/>
              <w:right w:w="45" w:type="dxa"/>
            </w:tcMar>
          </w:tcPr>
          <w:p w14:paraId="7B544D46">
            <w:pPr>
              <w:spacing w:after="0" w:line="240" w:lineRule="auto"/>
              <w:rPr>
                <w:rFonts w:ascii="Arial" w:hAnsi="Arial" w:eastAsia="Times New Roman" w:cs="Arial"/>
                <w:bCs/>
                <w:sz w:val="20"/>
                <w:szCs w:val="20"/>
                <w:lang w:eastAsia="id-ID"/>
              </w:rPr>
            </w:pPr>
            <w:r>
              <w:rPr>
                <w:rFonts w:ascii="Arial" w:hAnsi="Arial" w:eastAsia="Times New Roman" w:cs="Arial"/>
                <w:bCs/>
                <w:sz w:val="20"/>
                <w:szCs w:val="20"/>
                <w:lang w:eastAsia="id-ID"/>
              </w:rPr>
              <w:t xml:space="preserve">Nilai Rata-Rata </w:t>
            </w:r>
          </w:p>
        </w:tc>
        <w:tc>
          <w:tcPr>
            <w:tcW w:w="0" w:type="auto"/>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tcPr>
          <w:p w14:paraId="045E306C">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000000" w:sz="6" w:space="0"/>
              <w:right w:val="single" w:color="000000" w:sz="6" w:space="0"/>
            </w:tcBorders>
            <w:shd w:val="clear" w:color="auto" w:fill="F7CAAC"/>
            <w:tcMar>
              <w:top w:w="0" w:type="dxa"/>
              <w:left w:w="45" w:type="dxa"/>
              <w:bottom w:w="0" w:type="dxa"/>
              <w:right w:w="45" w:type="dxa"/>
            </w:tcMar>
            <w:vAlign w:val="center"/>
          </w:tcPr>
          <w:p w14:paraId="11E2658C">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7.67</w:t>
            </w:r>
          </w:p>
        </w:tc>
        <w:tc>
          <w:tcPr>
            <w:tcW w:w="0" w:type="auto"/>
            <w:tcBorders>
              <w:top w:val="single" w:color="CCCCCC" w:sz="6" w:space="0"/>
              <w:left w:val="single" w:color="CCCCCC" w:sz="6" w:space="0"/>
              <w:bottom w:val="single" w:color="000000" w:sz="6" w:space="0"/>
              <w:right w:val="single" w:color="000000" w:sz="6" w:space="0"/>
            </w:tcBorders>
            <w:shd w:val="clear" w:color="auto" w:fill="FF6161"/>
            <w:tcMar>
              <w:top w:w="0" w:type="dxa"/>
              <w:left w:w="45" w:type="dxa"/>
              <w:bottom w:w="0" w:type="dxa"/>
              <w:right w:w="45" w:type="dxa"/>
            </w:tcMar>
            <w:vAlign w:val="center"/>
          </w:tcPr>
          <w:p w14:paraId="442B018B">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7.80</w:t>
            </w:r>
          </w:p>
        </w:tc>
        <w:tc>
          <w:tcPr>
            <w:tcW w:w="0" w:type="auto"/>
            <w:gridSpan w:val="4"/>
            <w:tcBorders>
              <w:top w:val="single" w:color="CCCCCC" w:sz="6" w:space="0"/>
              <w:left w:val="single" w:color="CCCCCC" w:sz="6" w:space="0"/>
              <w:bottom w:val="single" w:color="000000" w:sz="6" w:space="0"/>
              <w:right w:val="single" w:color="000000" w:sz="6" w:space="0"/>
            </w:tcBorders>
            <w:shd w:val="clear" w:color="auto" w:fill="FFE598"/>
            <w:tcMar>
              <w:top w:w="0" w:type="dxa"/>
              <w:left w:w="45" w:type="dxa"/>
              <w:bottom w:w="0" w:type="dxa"/>
              <w:right w:w="45" w:type="dxa"/>
            </w:tcMar>
            <w:vAlign w:val="center"/>
          </w:tcPr>
          <w:p w14:paraId="65534429">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7.40</w:t>
            </w:r>
          </w:p>
        </w:tc>
        <w:tc>
          <w:tcPr>
            <w:tcW w:w="0" w:type="auto"/>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center"/>
          </w:tcPr>
          <w:p w14:paraId="4EF102C1">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7.62</w:t>
            </w:r>
          </w:p>
        </w:tc>
        <w:tc>
          <w:tcPr>
            <w:tcW w:w="1379" w:type="dxa"/>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center"/>
          </w:tcPr>
          <w:p w14:paraId="3774CC0C">
            <w:pPr>
              <w:spacing w:after="0" w:line="240" w:lineRule="auto"/>
              <w:jc w:val="center"/>
              <w:rPr>
                <w:rFonts w:ascii="Arial" w:hAnsi="Arial" w:eastAsia="Times New Roman" w:cs="Arial"/>
                <w:bCs/>
                <w:sz w:val="20"/>
                <w:szCs w:val="20"/>
                <w:lang w:eastAsia="id-ID"/>
              </w:rPr>
            </w:pPr>
            <w:r>
              <w:rPr>
                <w:rFonts w:ascii="Arial" w:hAnsi="Arial" w:eastAsia="Times New Roman" w:cs="Arial"/>
                <w:bCs/>
                <w:sz w:val="20"/>
                <w:szCs w:val="20"/>
                <w:lang w:eastAsia="id-ID"/>
              </w:rPr>
              <w:t>Baik</w:t>
            </w:r>
          </w:p>
        </w:tc>
      </w:tr>
      <w:tr w14:paraId="6D1F394F">
        <w:tblPrEx>
          <w:tblCellMar>
            <w:top w:w="0" w:type="dxa"/>
            <w:left w:w="0" w:type="dxa"/>
            <w:bottom w:w="0" w:type="dxa"/>
            <w:right w:w="0" w:type="dxa"/>
          </w:tblCellMar>
        </w:tblPrEx>
        <w:trPr>
          <w:trHeight w:val="495" w:hRule="atLeast"/>
        </w:trPr>
        <w:tc>
          <w:tcPr>
            <w:tcW w:w="0" w:type="auto"/>
            <w:gridSpan w:val="2"/>
            <w:tcBorders>
              <w:top w:val="single" w:color="CCCCCC" w:sz="6" w:space="0"/>
              <w:left w:val="single" w:color="000000" w:sz="6" w:space="0"/>
              <w:bottom w:val="single" w:color="000000" w:sz="6" w:space="0"/>
              <w:right w:val="single" w:color="000000" w:sz="6" w:space="0"/>
            </w:tcBorders>
            <w:shd w:val="clear" w:color="auto" w:fill="D8D8D8"/>
            <w:tcMar>
              <w:top w:w="0" w:type="dxa"/>
              <w:left w:w="45" w:type="dxa"/>
              <w:bottom w:w="0" w:type="dxa"/>
              <w:right w:w="45" w:type="dxa"/>
            </w:tcMar>
            <w:vAlign w:val="bottom"/>
          </w:tcPr>
          <w:p w14:paraId="02BB1792">
            <w:pPr>
              <w:spacing w:after="0" w:line="240" w:lineRule="auto"/>
              <w:rPr>
                <w:rFonts w:ascii="Arial" w:hAnsi="Arial" w:eastAsia="Times New Roman" w:cs="Arial"/>
                <w:bCs/>
                <w:sz w:val="20"/>
                <w:szCs w:val="20"/>
                <w:lang w:eastAsia="id-ID"/>
              </w:rPr>
            </w:pPr>
            <w:r>
              <w:rPr>
                <w:rFonts w:ascii="Arial" w:hAnsi="Arial" w:eastAsia="Times New Roman" w:cs="Arial"/>
                <w:bCs/>
                <w:sz w:val="20"/>
                <w:szCs w:val="20"/>
                <w:lang w:eastAsia="id-ID"/>
              </w:rPr>
              <w:t>Kualifikasi Per Sub Komponen</w:t>
            </w:r>
          </w:p>
        </w:tc>
        <w:tc>
          <w:tcPr>
            <w:tcW w:w="0" w:type="auto"/>
            <w:tcBorders>
              <w:top w:val="single" w:color="CCCCCC" w:sz="6" w:space="0"/>
              <w:left w:val="single" w:color="CCCCCC" w:sz="6" w:space="0"/>
              <w:bottom w:val="single" w:color="000000" w:sz="6" w:space="0"/>
              <w:right w:val="single" w:color="000000" w:sz="6" w:space="0"/>
            </w:tcBorders>
            <w:shd w:val="clear" w:color="auto" w:fill="F7CAAC"/>
            <w:tcMar>
              <w:top w:w="0" w:type="dxa"/>
              <w:left w:w="45" w:type="dxa"/>
              <w:bottom w:w="0" w:type="dxa"/>
              <w:right w:w="45" w:type="dxa"/>
            </w:tcMar>
            <w:vAlign w:val="center"/>
          </w:tcPr>
          <w:p w14:paraId="0F355121">
            <w:pPr>
              <w:spacing w:after="0" w:line="240" w:lineRule="auto"/>
              <w:jc w:val="center"/>
              <w:rPr>
                <w:rFonts w:ascii="Calibri" w:hAnsi="Calibri" w:eastAsia="Times New Roman" w:cs="Calibri"/>
                <w:bCs/>
                <w:sz w:val="24"/>
                <w:szCs w:val="24"/>
                <w:lang w:eastAsia="id-ID"/>
              </w:rPr>
            </w:pPr>
            <w:r>
              <w:rPr>
                <w:rFonts w:ascii="Calibri" w:hAnsi="Calibri" w:eastAsia="Times New Roman" w:cs="Calibri"/>
                <w:bCs/>
                <w:sz w:val="24"/>
                <w:szCs w:val="24"/>
                <w:lang w:eastAsia="id-ID"/>
              </w:rPr>
              <w:t>Baik</w:t>
            </w:r>
          </w:p>
        </w:tc>
        <w:tc>
          <w:tcPr>
            <w:tcW w:w="0" w:type="auto"/>
            <w:tcBorders>
              <w:top w:val="single" w:color="CCCCCC" w:sz="6" w:space="0"/>
              <w:left w:val="single" w:color="CCCCCC" w:sz="6" w:space="0"/>
              <w:bottom w:val="single" w:color="000000" w:sz="6" w:space="0"/>
              <w:right w:val="single" w:color="000000" w:sz="6" w:space="0"/>
            </w:tcBorders>
            <w:shd w:val="clear" w:color="auto" w:fill="FF6161"/>
            <w:tcMar>
              <w:top w:w="0" w:type="dxa"/>
              <w:left w:w="45" w:type="dxa"/>
              <w:bottom w:w="0" w:type="dxa"/>
              <w:right w:w="45" w:type="dxa"/>
            </w:tcMar>
            <w:vAlign w:val="center"/>
          </w:tcPr>
          <w:p w14:paraId="25E15F18">
            <w:pPr>
              <w:spacing w:after="0" w:line="240" w:lineRule="auto"/>
              <w:jc w:val="center"/>
              <w:rPr>
                <w:rFonts w:ascii="Calibri" w:hAnsi="Calibri" w:eastAsia="Times New Roman" w:cs="Calibri"/>
                <w:bCs/>
                <w:sz w:val="24"/>
                <w:szCs w:val="24"/>
                <w:lang w:eastAsia="id-ID"/>
              </w:rPr>
            </w:pPr>
            <w:r>
              <w:rPr>
                <w:rFonts w:ascii="Calibri" w:hAnsi="Calibri" w:eastAsia="Times New Roman" w:cs="Calibri"/>
                <w:bCs/>
                <w:sz w:val="24"/>
                <w:szCs w:val="24"/>
                <w:lang w:eastAsia="id-ID"/>
              </w:rPr>
              <w:t>Baik</w:t>
            </w:r>
          </w:p>
        </w:tc>
        <w:tc>
          <w:tcPr>
            <w:tcW w:w="0" w:type="auto"/>
            <w:gridSpan w:val="4"/>
            <w:tcBorders>
              <w:top w:val="single" w:color="CCCCCC" w:sz="6" w:space="0"/>
              <w:left w:val="single" w:color="CCCCCC" w:sz="6" w:space="0"/>
              <w:bottom w:val="single" w:color="000000" w:sz="6" w:space="0"/>
              <w:right w:val="single" w:color="000000" w:sz="6" w:space="0"/>
            </w:tcBorders>
            <w:shd w:val="clear" w:color="auto" w:fill="FFE598"/>
            <w:tcMar>
              <w:top w:w="0" w:type="dxa"/>
              <w:left w:w="45" w:type="dxa"/>
              <w:bottom w:w="0" w:type="dxa"/>
              <w:right w:w="45" w:type="dxa"/>
            </w:tcMar>
            <w:vAlign w:val="center"/>
          </w:tcPr>
          <w:p w14:paraId="3E866CE7">
            <w:pPr>
              <w:spacing w:after="0" w:line="240" w:lineRule="auto"/>
              <w:jc w:val="center"/>
              <w:rPr>
                <w:rFonts w:ascii="Calibri" w:hAnsi="Calibri" w:eastAsia="Times New Roman" w:cs="Calibri"/>
                <w:bCs/>
                <w:sz w:val="24"/>
                <w:szCs w:val="24"/>
                <w:lang w:eastAsia="id-ID"/>
              </w:rPr>
            </w:pPr>
            <w:r>
              <w:rPr>
                <w:rFonts w:ascii="Calibri" w:hAnsi="Calibri" w:eastAsia="Times New Roman" w:cs="Calibri"/>
                <w:bCs/>
                <w:sz w:val="24"/>
                <w:szCs w:val="24"/>
                <w:lang w:eastAsia="id-ID"/>
              </w:rPr>
              <w:t>Baik</w:t>
            </w:r>
          </w:p>
        </w:tc>
        <w:tc>
          <w:tcPr>
            <w:tcW w:w="0" w:type="auto"/>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center"/>
          </w:tcPr>
          <w:p w14:paraId="7A34D036">
            <w:pPr>
              <w:spacing w:after="0" w:line="240" w:lineRule="auto"/>
              <w:jc w:val="center"/>
              <w:rPr>
                <w:rFonts w:ascii="Calibri" w:hAnsi="Calibri" w:eastAsia="Times New Roman" w:cs="Calibri"/>
                <w:bCs/>
                <w:sz w:val="24"/>
                <w:szCs w:val="24"/>
                <w:lang w:eastAsia="id-ID"/>
              </w:rPr>
            </w:pPr>
            <w:r>
              <w:rPr>
                <w:rFonts w:ascii="Calibri" w:hAnsi="Calibri" w:eastAsia="Times New Roman" w:cs="Calibri"/>
                <w:bCs/>
                <w:sz w:val="24"/>
                <w:szCs w:val="24"/>
                <w:lang w:eastAsia="id-ID"/>
              </w:rPr>
              <w:t>Baik</w:t>
            </w: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center"/>
          </w:tcPr>
          <w:p w14:paraId="4389C63E">
            <w:pPr>
              <w:spacing w:after="0" w:line="240" w:lineRule="auto"/>
              <w:rPr>
                <w:rFonts w:ascii="Arial" w:hAnsi="Arial" w:eastAsia="Times New Roman" w:cs="Arial"/>
                <w:sz w:val="20"/>
                <w:szCs w:val="20"/>
                <w:lang w:eastAsia="id-ID"/>
              </w:rPr>
            </w:pPr>
          </w:p>
        </w:tc>
      </w:tr>
      <w:tr w14:paraId="75CB7B5D">
        <w:tblPrEx>
          <w:tblCellMar>
            <w:top w:w="0" w:type="dxa"/>
            <w:left w:w="0" w:type="dxa"/>
            <w:bottom w:w="0" w:type="dxa"/>
            <w:right w:w="0" w:type="dxa"/>
          </w:tblCellMar>
        </w:tblPrEx>
        <w:trPr>
          <w:trHeight w:val="255"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625B951D">
            <w:pPr>
              <w:spacing w:after="0" w:line="240" w:lineRule="auto"/>
              <w:rPr>
                <w:rFonts w:ascii="Arial" w:hAnsi="Arial" w:eastAsia="Times New Roman" w:cs="Arial"/>
                <w:bCs/>
                <w:i/>
                <w:iCs/>
                <w:sz w:val="20"/>
                <w:szCs w:val="20"/>
                <w:lang w:eastAsia="id-ID"/>
              </w:rPr>
            </w:pPr>
            <w:r>
              <w:rPr>
                <w:rFonts w:ascii="Arial" w:hAnsi="Arial" w:eastAsia="Times New Roman" w:cs="Arial"/>
                <w:bCs/>
                <w:i/>
                <w:iCs/>
                <w:sz w:val="20"/>
                <w:szCs w:val="20"/>
                <w:lang w:eastAsia="id-ID"/>
              </w:rPr>
              <w:t>Keterangan Kualifikasi</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6484C355">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76DF2F4">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6C1A1A66">
            <w:pPr>
              <w:spacing w:after="0" w:line="240" w:lineRule="auto"/>
              <w:rPr>
                <w:rFonts w:ascii="Arial" w:hAnsi="Arial" w:eastAsia="Times New Roman" w:cs="Arial"/>
                <w:sz w:val="20"/>
                <w:szCs w:val="20"/>
                <w:lang w:eastAsia="id-ID"/>
              </w:rPr>
            </w:pPr>
          </w:p>
        </w:tc>
        <w:tc>
          <w:tcPr>
            <w:tcW w:w="0" w:type="auto"/>
            <w:gridSpan w:val="4"/>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bottom"/>
          </w:tcPr>
          <w:p w14:paraId="20201FEB">
            <w:pPr>
              <w:spacing w:after="0" w:line="240" w:lineRule="auto"/>
              <w:jc w:val="center"/>
              <w:rPr>
                <w:rFonts w:ascii="Arial" w:hAnsi="Arial" w:eastAsia="Times New Roman" w:cs="Arial"/>
                <w:bCs/>
                <w:lang w:eastAsia="id-ID"/>
              </w:rPr>
            </w:pPr>
            <w:r>
              <w:rPr>
                <w:rFonts w:ascii="Arial" w:hAnsi="Arial" w:eastAsia="Times New Roman" w:cs="Arial"/>
                <w:bCs/>
                <w:lang w:eastAsia="id-ID"/>
              </w:rPr>
              <w:t>Akhir Sikap Perilaku</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19CDA9A8">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0AD5070A">
            <w:pPr>
              <w:spacing w:after="0" w:line="240" w:lineRule="auto"/>
              <w:rPr>
                <w:rFonts w:ascii="Arial" w:hAnsi="Arial" w:eastAsia="Times New Roman" w:cs="Arial"/>
                <w:sz w:val="20"/>
                <w:szCs w:val="20"/>
                <w:lang w:eastAsia="id-ID"/>
              </w:rPr>
            </w:pPr>
          </w:p>
        </w:tc>
      </w:tr>
      <w:tr w14:paraId="00D69D3E">
        <w:tblPrEx>
          <w:tblCellMar>
            <w:top w:w="0" w:type="dxa"/>
            <w:left w:w="0" w:type="dxa"/>
            <w:bottom w:w="0" w:type="dxa"/>
            <w:right w:w="0" w:type="dxa"/>
          </w:tblCellMar>
        </w:tblPrEx>
        <w:trPr>
          <w:trHeight w:val="300"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415469C3">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9.00-10</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35A985E">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308B91C3">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Istimewa</w:t>
            </w:r>
          </w:p>
        </w:tc>
        <w:tc>
          <w:tcPr>
            <w:tcW w:w="0" w:type="auto"/>
            <w:tcBorders>
              <w:top w:val="single" w:color="CCCCCC" w:sz="6"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24CD1D57">
            <w:pPr>
              <w:spacing w:after="0" w:line="240" w:lineRule="auto"/>
              <w:rPr>
                <w:rFonts w:ascii="Arial" w:hAnsi="Arial" w:eastAsia="Times New Roman" w:cs="Arial"/>
                <w:sz w:val="20"/>
                <w:szCs w:val="20"/>
                <w:lang w:eastAsia="id-ID"/>
              </w:rPr>
            </w:pPr>
          </w:p>
        </w:tc>
        <w:tc>
          <w:tcPr>
            <w:tcW w:w="0" w:type="auto"/>
            <w:gridSpan w:val="4"/>
            <w:vMerge w:val="restart"/>
            <w:tcBorders>
              <w:top w:val="single" w:color="CCCCCC" w:sz="6" w:space="0"/>
              <w:left w:val="single" w:color="CCCCCC" w:sz="6" w:space="0"/>
              <w:bottom w:val="single" w:color="000000" w:sz="6" w:space="0"/>
              <w:right w:val="single" w:color="000000" w:sz="6" w:space="0"/>
            </w:tcBorders>
            <w:tcMar>
              <w:top w:w="0" w:type="dxa"/>
              <w:left w:w="45" w:type="dxa"/>
              <w:bottom w:w="0" w:type="dxa"/>
              <w:right w:w="45" w:type="dxa"/>
            </w:tcMar>
            <w:vAlign w:val="center"/>
          </w:tcPr>
          <w:p w14:paraId="67B123F8">
            <w:pPr>
              <w:spacing w:after="0" w:line="240" w:lineRule="auto"/>
              <w:jc w:val="center"/>
              <w:rPr>
                <w:rFonts w:ascii="Arial" w:hAnsi="Arial" w:eastAsia="Times New Roman" w:cs="Arial"/>
                <w:bCs/>
                <w:lang w:eastAsia="id-ID"/>
              </w:rPr>
            </w:pPr>
            <w:r>
              <w:rPr>
                <w:rFonts w:ascii="Arial" w:hAnsi="Arial" w:eastAsia="Times New Roman" w:cs="Arial"/>
                <w:bCs/>
                <w:lang w:eastAsia="id-ID"/>
              </w:rPr>
              <w:t>7.62</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3AA559CD">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9F07742">
            <w:pPr>
              <w:spacing w:after="0" w:line="240" w:lineRule="auto"/>
              <w:rPr>
                <w:rFonts w:ascii="Arial" w:hAnsi="Arial" w:eastAsia="Times New Roman" w:cs="Arial"/>
                <w:sz w:val="20"/>
                <w:szCs w:val="20"/>
                <w:lang w:eastAsia="id-ID"/>
              </w:rPr>
            </w:pPr>
          </w:p>
        </w:tc>
      </w:tr>
      <w:tr w14:paraId="140753BA">
        <w:tblPrEx>
          <w:tblCellMar>
            <w:top w:w="0" w:type="dxa"/>
            <w:left w:w="0" w:type="dxa"/>
            <w:bottom w:w="0" w:type="dxa"/>
            <w:right w:w="0" w:type="dxa"/>
          </w:tblCellMar>
        </w:tblPrEx>
        <w:trPr>
          <w:trHeight w:val="255"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25A3D40E">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7-8.99</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39D3F41">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C7E81F6">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Baik</w:t>
            </w:r>
          </w:p>
        </w:tc>
        <w:tc>
          <w:tcPr>
            <w:tcW w:w="0" w:type="auto"/>
            <w:tcBorders>
              <w:top w:val="single" w:color="CCCCCC" w:sz="6"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0B21B0E0">
            <w:pPr>
              <w:spacing w:after="0" w:line="240" w:lineRule="auto"/>
              <w:rPr>
                <w:rFonts w:ascii="Arial" w:hAnsi="Arial" w:eastAsia="Times New Roman" w:cs="Arial"/>
                <w:sz w:val="20"/>
                <w:szCs w:val="20"/>
                <w:lang w:eastAsia="id-ID"/>
              </w:rPr>
            </w:pPr>
          </w:p>
        </w:tc>
        <w:tc>
          <w:tcPr>
            <w:tcW w:w="0" w:type="auto"/>
            <w:gridSpan w:val="4"/>
            <w:vMerge w:val="continue"/>
            <w:tcBorders>
              <w:top w:val="single" w:color="CCCCCC" w:sz="6" w:space="0"/>
              <w:left w:val="single" w:color="CCCCCC" w:sz="6" w:space="0"/>
              <w:bottom w:val="single" w:color="CCCCCC" w:sz="6" w:space="0"/>
              <w:right w:val="single" w:color="000000" w:sz="6" w:space="0"/>
            </w:tcBorders>
            <w:vAlign w:val="center"/>
          </w:tcPr>
          <w:p w14:paraId="48E4C0F4">
            <w:pPr>
              <w:spacing w:after="0" w:line="240" w:lineRule="auto"/>
              <w:rPr>
                <w:rFonts w:ascii="Arial" w:hAnsi="Arial" w:eastAsia="Times New Roman" w:cs="Arial"/>
                <w:bCs/>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1CF98C80">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2643FE91">
            <w:pPr>
              <w:spacing w:after="0" w:line="240" w:lineRule="auto"/>
              <w:rPr>
                <w:rFonts w:ascii="Arial" w:hAnsi="Arial" w:eastAsia="Times New Roman" w:cs="Arial"/>
                <w:sz w:val="20"/>
                <w:szCs w:val="20"/>
                <w:lang w:eastAsia="id-ID"/>
              </w:rPr>
            </w:pPr>
          </w:p>
        </w:tc>
      </w:tr>
      <w:tr w14:paraId="0E3184FE">
        <w:tblPrEx>
          <w:tblCellMar>
            <w:top w:w="0" w:type="dxa"/>
            <w:left w:w="0" w:type="dxa"/>
            <w:bottom w:w="0" w:type="dxa"/>
            <w:right w:w="0" w:type="dxa"/>
          </w:tblCellMar>
        </w:tblPrEx>
        <w:trPr>
          <w:trHeight w:val="255"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0DAE6F6D">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5-6.99</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ED41EE0">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64E967BD">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Cukup</w:t>
            </w:r>
          </w:p>
        </w:tc>
        <w:tc>
          <w:tcPr>
            <w:tcW w:w="0" w:type="auto"/>
            <w:tcBorders>
              <w:top w:val="single" w:color="CCCCCC" w:sz="6"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478A2074">
            <w:pPr>
              <w:spacing w:after="0" w:line="240" w:lineRule="auto"/>
              <w:rPr>
                <w:rFonts w:ascii="Arial" w:hAnsi="Arial" w:eastAsia="Times New Roman" w:cs="Arial"/>
                <w:sz w:val="20"/>
                <w:szCs w:val="20"/>
                <w:lang w:eastAsia="id-ID"/>
              </w:rPr>
            </w:pPr>
          </w:p>
        </w:tc>
        <w:tc>
          <w:tcPr>
            <w:tcW w:w="0" w:type="auto"/>
            <w:gridSpan w:val="4"/>
            <w:tcBorders>
              <w:top w:val="single" w:color="CCCCCC" w:sz="6" w:space="0"/>
              <w:left w:val="single" w:color="CCCCCC" w:sz="6" w:space="0"/>
              <w:bottom w:val="single" w:color="CCCCCC" w:sz="6" w:space="0"/>
              <w:right w:val="single" w:color="000000" w:sz="6" w:space="0"/>
            </w:tcBorders>
            <w:shd w:val="clear" w:color="auto" w:fill="D8D8D8"/>
            <w:tcMar>
              <w:top w:w="0" w:type="dxa"/>
              <w:left w:w="45" w:type="dxa"/>
              <w:bottom w:w="0" w:type="dxa"/>
              <w:right w:w="45" w:type="dxa"/>
            </w:tcMar>
            <w:vAlign w:val="bottom"/>
          </w:tcPr>
          <w:p w14:paraId="0BF403F1">
            <w:pPr>
              <w:spacing w:after="0" w:line="240" w:lineRule="auto"/>
              <w:jc w:val="center"/>
              <w:rPr>
                <w:rFonts w:ascii="Arial" w:hAnsi="Arial" w:eastAsia="Times New Roman" w:cs="Arial"/>
                <w:bCs/>
                <w:lang w:eastAsia="id-ID"/>
              </w:rPr>
            </w:pPr>
            <w:r>
              <w:rPr>
                <w:rFonts w:ascii="Arial" w:hAnsi="Arial" w:eastAsia="Times New Roman" w:cs="Arial"/>
                <w:bCs/>
                <w:lang w:eastAsia="id-ID"/>
              </w:rPr>
              <w:t>Kualifikasi:</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053847DB">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B986882">
            <w:pPr>
              <w:spacing w:after="0" w:line="240" w:lineRule="auto"/>
              <w:rPr>
                <w:rFonts w:ascii="Arial" w:hAnsi="Arial" w:eastAsia="Times New Roman" w:cs="Arial"/>
                <w:sz w:val="20"/>
                <w:szCs w:val="20"/>
                <w:lang w:eastAsia="id-ID"/>
              </w:rPr>
            </w:pPr>
          </w:p>
        </w:tc>
      </w:tr>
      <w:tr w14:paraId="4134B48E">
        <w:tblPrEx>
          <w:tblCellMar>
            <w:top w:w="0" w:type="dxa"/>
            <w:left w:w="0" w:type="dxa"/>
            <w:bottom w:w="0" w:type="dxa"/>
            <w:right w:w="0" w:type="dxa"/>
          </w:tblCellMar>
        </w:tblPrEx>
        <w:trPr>
          <w:trHeight w:val="255"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30A98825">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3-4.99</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EBE2432">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34B3C658">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Kurang</w:t>
            </w:r>
          </w:p>
        </w:tc>
        <w:tc>
          <w:tcPr>
            <w:tcW w:w="0" w:type="auto"/>
            <w:tcBorders>
              <w:top w:val="single" w:color="CCCCCC" w:sz="6" w:space="0"/>
              <w:left w:val="single" w:color="CCCCCC" w:sz="6" w:space="0"/>
              <w:bottom w:val="single" w:color="CCCCCC" w:sz="6" w:space="0"/>
              <w:right w:val="single" w:color="000000" w:sz="6" w:space="0"/>
            </w:tcBorders>
            <w:tcMar>
              <w:top w:w="0" w:type="dxa"/>
              <w:left w:w="45" w:type="dxa"/>
              <w:bottom w:w="0" w:type="dxa"/>
              <w:right w:w="45" w:type="dxa"/>
            </w:tcMar>
            <w:vAlign w:val="bottom"/>
          </w:tcPr>
          <w:p w14:paraId="27525B2B">
            <w:pPr>
              <w:spacing w:after="0" w:line="240" w:lineRule="auto"/>
              <w:rPr>
                <w:rFonts w:ascii="Arial" w:hAnsi="Arial" w:eastAsia="Times New Roman" w:cs="Arial"/>
                <w:sz w:val="20"/>
                <w:szCs w:val="20"/>
                <w:lang w:eastAsia="id-ID"/>
              </w:rPr>
            </w:pPr>
          </w:p>
        </w:tc>
        <w:tc>
          <w:tcPr>
            <w:tcW w:w="0" w:type="auto"/>
            <w:gridSpan w:val="4"/>
            <w:tcBorders>
              <w:top w:val="single" w:color="CCCCCC" w:sz="6" w:space="0"/>
              <w:left w:val="single" w:color="CCCCCC" w:sz="6" w:space="0"/>
              <w:bottom w:val="single" w:color="000000" w:sz="6" w:space="0"/>
              <w:right w:val="single" w:color="000000" w:sz="6" w:space="0"/>
            </w:tcBorders>
            <w:shd w:val="clear" w:color="auto" w:fill="D8D8D8"/>
            <w:tcMar>
              <w:top w:w="0" w:type="dxa"/>
              <w:left w:w="45" w:type="dxa"/>
              <w:bottom w:w="0" w:type="dxa"/>
              <w:right w:w="45" w:type="dxa"/>
            </w:tcMar>
            <w:vAlign w:val="center"/>
          </w:tcPr>
          <w:p w14:paraId="5EE513E1">
            <w:pPr>
              <w:spacing w:after="0" w:line="240" w:lineRule="auto"/>
              <w:jc w:val="center"/>
              <w:rPr>
                <w:rFonts w:ascii="Arial" w:hAnsi="Arial" w:eastAsia="Times New Roman" w:cs="Arial"/>
                <w:bCs/>
                <w:lang w:eastAsia="id-ID"/>
              </w:rPr>
            </w:pPr>
            <w:r>
              <w:rPr>
                <w:rFonts w:ascii="Arial" w:hAnsi="Arial" w:eastAsia="Times New Roman" w:cs="Arial"/>
                <w:bCs/>
                <w:lang w:eastAsia="id-ID"/>
              </w:rPr>
              <w:t>Baik</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563BA4F">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A21A89D">
            <w:pPr>
              <w:spacing w:after="0" w:line="240" w:lineRule="auto"/>
              <w:rPr>
                <w:rFonts w:ascii="Arial" w:hAnsi="Arial" w:eastAsia="Times New Roman" w:cs="Arial"/>
                <w:sz w:val="20"/>
                <w:szCs w:val="20"/>
                <w:lang w:eastAsia="id-ID"/>
              </w:rPr>
            </w:pPr>
          </w:p>
        </w:tc>
      </w:tr>
      <w:tr w14:paraId="463B9E1F">
        <w:tblPrEx>
          <w:tblCellMar>
            <w:top w:w="0" w:type="dxa"/>
            <w:left w:w="0" w:type="dxa"/>
            <w:bottom w:w="0" w:type="dxa"/>
            <w:right w:w="0" w:type="dxa"/>
          </w:tblCellMar>
        </w:tblPrEx>
        <w:trPr>
          <w:trHeight w:val="255" w:hRule="atLeast"/>
        </w:trPr>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035C8C69">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1-2.99</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56AD2E9">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FE5973B">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Sangat Kurang</w:t>
            </w: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7FA0687F">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14AB601D">
            <w:pPr>
              <w:spacing w:after="0" w:line="240" w:lineRule="auto"/>
              <w:rPr>
                <w:rFonts w:ascii="Arial" w:hAnsi="Arial" w:eastAsia="Times New Roman" w:cs="Arial"/>
                <w:sz w:val="20"/>
                <w:szCs w:val="20"/>
                <w:lang w:eastAsia="id-ID"/>
              </w:rPr>
            </w:pPr>
          </w:p>
        </w:tc>
        <w:tc>
          <w:tcPr>
            <w:tcW w:w="0" w:type="auto"/>
            <w:gridSpan w:val="2"/>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2E0DE47D">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221DF114">
            <w:pPr>
              <w:spacing w:after="0" w:line="240" w:lineRule="auto"/>
              <w:rPr>
                <w:rFonts w:ascii="Arial" w:hAnsi="Arial" w:eastAsia="Times New Roman" w:cs="Arial"/>
                <w:sz w:val="20"/>
                <w:szCs w:val="20"/>
                <w:lang w:eastAsia="id-ID"/>
              </w:rPr>
            </w:pPr>
          </w:p>
        </w:tc>
        <w:tc>
          <w:tcPr>
            <w:tcW w:w="0" w:type="auto"/>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4F38F742">
            <w:pPr>
              <w:spacing w:after="0" w:line="240" w:lineRule="auto"/>
              <w:rPr>
                <w:rFonts w:ascii="Arial" w:hAnsi="Arial" w:eastAsia="Times New Roman" w:cs="Arial"/>
                <w:sz w:val="20"/>
                <w:szCs w:val="20"/>
                <w:lang w:eastAsia="id-ID"/>
              </w:rPr>
            </w:pPr>
          </w:p>
        </w:tc>
        <w:tc>
          <w:tcPr>
            <w:tcW w:w="1379" w:type="dxa"/>
            <w:tcBorders>
              <w:top w:val="single" w:color="CCCCCC" w:sz="6" w:space="0"/>
              <w:left w:val="single" w:color="CCCCCC" w:sz="6" w:space="0"/>
              <w:bottom w:val="single" w:color="CCCCCC" w:sz="6" w:space="0"/>
              <w:right w:val="single" w:color="CCCCCC" w:sz="6" w:space="0"/>
            </w:tcBorders>
            <w:tcMar>
              <w:top w:w="0" w:type="dxa"/>
              <w:left w:w="45" w:type="dxa"/>
              <w:bottom w:w="0" w:type="dxa"/>
              <w:right w:w="45" w:type="dxa"/>
            </w:tcMar>
            <w:vAlign w:val="bottom"/>
          </w:tcPr>
          <w:p w14:paraId="5344B094">
            <w:pPr>
              <w:spacing w:after="0" w:line="240" w:lineRule="auto"/>
              <w:rPr>
                <w:rFonts w:ascii="Arial" w:hAnsi="Arial" w:eastAsia="Times New Roman" w:cs="Arial"/>
                <w:sz w:val="20"/>
                <w:szCs w:val="20"/>
                <w:lang w:eastAsia="id-ID"/>
              </w:rPr>
            </w:pPr>
          </w:p>
        </w:tc>
      </w:tr>
    </w:tbl>
    <w:p w14:paraId="402B66F8">
      <w:pPr>
        <w:pStyle w:val="18"/>
        <w:spacing w:after="0" w:line="360" w:lineRule="auto"/>
        <w:ind w:left="426"/>
        <w:jc w:val="both"/>
        <w:rPr>
          <w:rFonts w:ascii="Arial" w:hAnsi="Arial" w:cs="Arial"/>
          <w:sz w:val="24"/>
          <w:szCs w:val="23"/>
        </w:rPr>
      </w:pPr>
    </w:p>
    <w:p w14:paraId="26C541BB">
      <w:pPr>
        <w:pStyle w:val="18"/>
        <w:numPr>
          <w:ilvl w:val="1"/>
          <w:numId w:val="17"/>
        </w:numPr>
        <w:tabs>
          <w:tab w:val="clear" w:pos="1440"/>
        </w:tabs>
        <w:spacing w:after="0" w:line="360" w:lineRule="auto"/>
        <w:ind w:left="426" w:hanging="426"/>
        <w:jc w:val="both"/>
        <w:rPr>
          <w:rFonts w:ascii="Arial" w:hAnsi="Arial" w:cs="Arial"/>
          <w:sz w:val="24"/>
          <w:szCs w:val="23"/>
        </w:rPr>
      </w:pPr>
      <w:r>
        <w:rPr>
          <w:rFonts w:ascii="Arial" w:hAnsi="Arial" w:cs="Arial"/>
          <w:sz w:val="24"/>
          <w:szCs w:val="23"/>
        </w:rPr>
        <w:t>Rencana Strategi Pengembangan Potensi Diri</w:t>
      </w:r>
    </w:p>
    <w:p w14:paraId="7A10EE98">
      <w:pPr>
        <w:pStyle w:val="18"/>
        <w:spacing w:after="0" w:line="360" w:lineRule="auto"/>
        <w:ind w:left="426"/>
        <w:jc w:val="both"/>
        <w:rPr>
          <w:rFonts w:ascii="Arial" w:hAnsi="Arial" w:cs="Arial"/>
          <w:sz w:val="24"/>
          <w:szCs w:val="23"/>
        </w:rPr>
      </w:pPr>
      <w:r>
        <w:rPr>
          <w:rFonts w:ascii="Arial" w:hAnsi="Arial" w:cs="Arial"/>
          <w:sz w:val="24"/>
          <w:szCs w:val="23"/>
        </w:rPr>
        <w:t>Kegiatan yang akan dilakukan untuk meningkatkan integritas,  kemampuan kerja sama dan mengelola perubahan sesuai tabel berikut.</w:t>
      </w:r>
    </w:p>
    <w:p w14:paraId="18BA25FD">
      <w:pPr>
        <w:spacing w:after="0" w:line="240" w:lineRule="auto"/>
        <w:jc w:val="center"/>
        <w:rPr>
          <w:rFonts w:ascii="Arial" w:hAnsi="Arial" w:cs="Arial"/>
          <w:sz w:val="24"/>
          <w:szCs w:val="23"/>
        </w:rPr>
      </w:pPr>
      <w:r>
        <w:rPr>
          <w:rFonts w:ascii="Arial" w:hAnsi="Arial" w:cs="Arial"/>
          <w:sz w:val="24"/>
          <w:szCs w:val="23"/>
        </w:rPr>
        <w:t>Tabel 1.11</w:t>
      </w:r>
    </w:p>
    <w:p w14:paraId="157DB6A3">
      <w:pPr>
        <w:tabs>
          <w:tab w:val="left" w:pos="1500"/>
          <w:tab w:val="center" w:pos="4110"/>
        </w:tabs>
        <w:spacing w:after="0" w:line="240" w:lineRule="auto"/>
        <w:jc w:val="center"/>
        <w:rPr>
          <w:rFonts w:ascii="Arial" w:hAnsi="Arial" w:cs="Arial"/>
          <w:sz w:val="24"/>
          <w:szCs w:val="23"/>
        </w:rPr>
      </w:pPr>
      <w:r>
        <w:rPr>
          <w:rFonts w:ascii="Arial" w:hAnsi="Arial" w:cs="Arial"/>
          <w:sz w:val="24"/>
          <w:szCs w:val="23"/>
        </w:rPr>
        <w:t xml:space="preserve">Aspek Potensi Diri dan </w:t>
      </w:r>
      <w:r>
        <w:rPr>
          <w:rFonts w:ascii="Arial" w:hAnsi="Arial" w:cs="Arial"/>
          <w:sz w:val="24"/>
          <w:szCs w:val="23"/>
        </w:rPr>
        <w:tab/>
      </w:r>
      <w:r>
        <w:rPr>
          <w:rFonts w:ascii="Arial" w:hAnsi="Arial" w:cs="Arial"/>
          <w:sz w:val="24"/>
          <w:szCs w:val="23"/>
        </w:rPr>
        <w:t>Rencana Strategi Pengembangan Potensi Diri</w:t>
      </w:r>
    </w:p>
    <w:p w14:paraId="61EE0910">
      <w:pPr>
        <w:tabs>
          <w:tab w:val="left" w:pos="1500"/>
          <w:tab w:val="center" w:pos="4110"/>
        </w:tabs>
        <w:spacing w:after="0" w:line="240" w:lineRule="auto"/>
        <w:jc w:val="center"/>
        <w:rPr>
          <w:rFonts w:ascii="Arial" w:hAnsi="Arial" w:cs="Arial"/>
          <w:sz w:val="24"/>
          <w:szCs w:val="23"/>
        </w:rPr>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245"/>
        <w:gridCol w:w="993"/>
        <w:gridCol w:w="1701"/>
        <w:gridCol w:w="1417"/>
        <w:gridCol w:w="1276"/>
        <w:gridCol w:w="1134"/>
      </w:tblGrid>
      <w:tr w14:paraId="3FD8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28DF5398">
            <w:pPr>
              <w:pStyle w:val="18"/>
              <w:spacing w:after="0" w:line="240" w:lineRule="auto"/>
              <w:ind w:left="0"/>
              <w:jc w:val="both"/>
              <w:rPr>
                <w:rFonts w:ascii="Arial" w:hAnsi="Arial" w:cs="Arial"/>
                <w:sz w:val="16"/>
                <w:szCs w:val="16"/>
              </w:rPr>
            </w:pPr>
            <w:r>
              <w:rPr>
                <w:rFonts w:ascii="Arial" w:hAnsi="Arial" w:cs="Arial"/>
                <w:sz w:val="16"/>
                <w:szCs w:val="16"/>
              </w:rPr>
              <w:t>No</w:t>
            </w:r>
          </w:p>
        </w:tc>
        <w:tc>
          <w:tcPr>
            <w:tcW w:w="1245" w:type="dxa"/>
          </w:tcPr>
          <w:p w14:paraId="11947134">
            <w:pPr>
              <w:pStyle w:val="18"/>
              <w:spacing w:after="0" w:line="240" w:lineRule="auto"/>
              <w:ind w:left="0"/>
              <w:jc w:val="both"/>
              <w:rPr>
                <w:rFonts w:ascii="Arial" w:hAnsi="Arial" w:cs="Arial"/>
                <w:sz w:val="16"/>
                <w:szCs w:val="16"/>
              </w:rPr>
            </w:pPr>
            <w:r>
              <w:rPr>
                <w:rFonts w:ascii="Arial" w:hAnsi="Arial" w:cs="Arial"/>
                <w:sz w:val="16"/>
                <w:szCs w:val="16"/>
              </w:rPr>
              <w:t>Komponen/</w:t>
            </w:r>
          </w:p>
          <w:p w14:paraId="47AF51CC">
            <w:pPr>
              <w:pStyle w:val="18"/>
              <w:spacing w:after="0" w:line="240" w:lineRule="auto"/>
              <w:ind w:left="0"/>
              <w:jc w:val="both"/>
              <w:rPr>
                <w:rFonts w:ascii="Arial" w:hAnsi="Arial" w:cs="Arial"/>
                <w:sz w:val="16"/>
                <w:szCs w:val="16"/>
              </w:rPr>
            </w:pPr>
            <w:r>
              <w:rPr>
                <w:rFonts w:ascii="Arial" w:hAnsi="Arial" w:cs="Arial"/>
                <w:sz w:val="16"/>
                <w:szCs w:val="16"/>
              </w:rPr>
              <w:t xml:space="preserve">Sub </w:t>
            </w:r>
          </w:p>
          <w:p w14:paraId="54F966D2">
            <w:pPr>
              <w:pStyle w:val="18"/>
              <w:spacing w:after="0" w:line="240" w:lineRule="auto"/>
              <w:ind w:left="0"/>
              <w:jc w:val="both"/>
              <w:rPr>
                <w:rFonts w:ascii="Arial" w:hAnsi="Arial" w:cs="Arial"/>
                <w:sz w:val="16"/>
                <w:szCs w:val="16"/>
              </w:rPr>
            </w:pPr>
            <w:r>
              <w:rPr>
                <w:rFonts w:ascii="Arial" w:hAnsi="Arial" w:cs="Arial"/>
                <w:sz w:val="16"/>
                <w:szCs w:val="16"/>
              </w:rPr>
              <w:t>Komponen</w:t>
            </w:r>
          </w:p>
        </w:tc>
        <w:tc>
          <w:tcPr>
            <w:tcW w:w="993" w:type="dxa"/>
          </w:tcPr>
          <w:p w14:paraId="71097C8F">
            <w:pPr>
              <w:pStyle w:val="18"/>
              <w:spacing w:after="0" w:line="240" w:lineRule="auto"/>
              <w:ind w:left="0"/>
              <w:jc w:val="both"/>
              <w:rPr>
                <w:rFonts w:ascii="Arial" w:hAnsi="Arial" w:cs="Arial"/>
                <w:sz w:val="16"/>
                <w:szCs w:val="16"/>
              </w:rPr>
            </w:pPr>
            <w:r>
              <w:rPr>
                <w:rFonts w:ascii="Arial" w:hAnsi="Arial" w:cs="Arial"/>
                <w:sz w:val="16"/>
                <w:szCs w:val="16"/>
              </w:rPr>
              <w:t>Panduan</w:t>
            </w:r>
          </w:p>
          <w:p w14:paraId="0243D1F6">
            <w:pPr>
              <w:pStyle w:val="18"/>
              <w:spacing w:after="0" w:line="240" w:lineRule="auto"/>
              <w:ind w:left="0"/>
              <w:jc w:val="both"/>
              <w:rPr>
                <w:rFonts w:ascii="Arial" w:hAnsi="Arial" w:cs="Arial"/>
                <w:sz w:val="16"/>
                <w:szCs w:val="16"/>
              </w:rPr>
            </w:pPr>
            <w:r>
              <w:rPr>
                <w:rFonts w:ascii="Arial" w:hAnsi="Arial" w:cs="Arial"/>
                <w:sz w:val="16"/>
                <w:szCs w:val="16"/>
              </w:rPr>
              <w:t>Intervensi</w:t>
            </w:r>
          </w:p>
        </w:tc>
        <w:tc>
          <w:tcPr>
            <w:tcW w:w="1701" w:type="dxa"/>
          </w:tcPr>
          <w:p w14:paraId="7C382709">
            <w:pPr>
              <w:pStyle w:val="18"/>
              <w:spacing w:after="0" w:line="240" w:lineRule="auto"/>
              <w:ind w:left="0"/>
              <w:jc w:val="both"/>
              <w:rPr>
                <w:rFonts w:ascii="Arial" w:hAnsi="Arial" w:cs="Arial"/>
                <w:sz w:val="16"/>
                <w:szCs w:val="16"/>
              </w:rPr>
            </w:pPr>
            <w:r>
              <w:rPr>
                <w:rFonts w:ascii="Arial" w:hAnsi="Arial" w:cs="Arial"/>
                <w:sz w:val="16"/>
                <w:szCs w:val="16"/>
              </w:rPr>
              <w:t xml:space="preserve">Kegiatan Pengembangan Diri </w:t>
            </w:r>
          </w:p>
        </w:tc>
        <w:tc>
          <w:tcPr>
            <w:tcW w:w="1417" w:type="dxa"/>
          </w:tcPr>
          <w:p w14:paraId="6D8EC42E">
            <w:pPr>
              <w:pStyle w:val="18"/>
              <w:spacing w:after="0" w:line="240" w:lineRule="auto"/>
              <w:ind w:left="0"/>
              <w:jc w:val="both"/>
              <w:rPr>
                <w:rFonts w:ascii="Arial" w:hAnsi="Arial" w:cs="Arial"/>
                <w:sz w:val="16"/>
                <w:szCs w:val="16"/>
              </w:rPr>
            </w:pPr>
            <w:r>
              <w:rPr>
                <w:rFonts w:ascii="Arial" w:hAnsi="Arial" w:cs="Arial"/>
                <w:sz w:val="16"/>
                <w:szCs w:val="16"/>
              </w:rPr>
              <w:t>Kegiatan/</w:t>
            </w:r>
          </w:p>
          <w:p w14:paraId="058A0DDF">
            <w:pPr>
              <w:pStyle w:val="18"/>
              <w:spacing w:after="0" w:line="240" w:lineRule="auto"/>
              <w:ind w:left="0"/>
              <w:jc w:val="both"/>
              <w:rPr>
                <w:rFonts w:ascii="Arial" w:hAnsi="Arial" w:cs="Arial"/>
                <w:sz w:val="16"/>
                <w:szCs w:val="16"/>
              </w:rPr>
            </w:pPr>
            <w:r>
              <w:rPr>
                <w:rFonts w:ascii="Arial" w:hAnsi="Arial" w:cs="Arial"/>
                <w:sz w:val="16"/>
                <w:szCs w:val="16"/>
              </w:rPr>
              <w:t xml:space="preserve">Tahapan Proyek Perubahan </w:t>
            </w:r>
          </w:p>
        </w:tc>
        <w:tc>
          <w:tcPr>
            <w:tcW w:w="1276" w:type="dxa"/>
          </w:tcPr>
          <w:p w14:paraId="5C87F2BB">
            <w:pPr>
              <w:pStyle w:val="18"/>
              <w:spacing w:after="0" w:line="240" w:lineRule="auto"/>
              <w:ind w:left="0"/>
              <w:jc w:val="both"/>
              <w:rPr>
                <w:rFonts w:ascii="Arial" w:hAnsi="Arial" w:cs="Arial"/>
                <w:sz w:val="16"/>
                <w:szCs w:val="16"/>
              </w:rPr>
            </w:pPr>
            <w:r>
              <w:rPr>
                <w:rFonts w:ascii="Arial" w:hAnsi="Arial" w:cs="Arial"/>
                <w:sz w:val="16"/>
                <w:szCs w:val="16"/>
              </w:rPr>
              <w:t>Waktu Pelaksanaan</w:t>
            </w:r>
          </w:p>
        </w:tc>
        <w:tc>
          <w:tcPr>
            <w:tcW w:w="1134" w:type="dxa"/>
          </w:tcPr>
          <w:p w14:paraId="6B93E566">
            <w:pPr>
              <w:pStyle w:val="18"/>
              <w:spacing w:after="0" w:line="240" w:lineRule="auto"/>
              <w:ind w:left="0"/>
              <w:jc w:val="both"/>
              <w:rPr>
                <w:rFonts w:ascii="Arial" w:hAnsi="Arial" w:cs="Arial"/>
                <w:sz w:val="16"/>
                <w:szCs w:val="16"/>
              </w:rPr>
            </w:pPr>
            <w:r>
              <w:rPr>
                <w:rFonts w:ascii="Arial" w:hAnsi="Arial" w:cs="Arial"/>
                <w:sz w:val="16"/>
                <w:szCs w:val="16"/>
              </w:rPr>
              <w:t>Bukti</w:t>
            </w:r>
          </w:p>
        </w:tc>
      </w:tr>
      <w:tr w14:paraId="45EF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3FBC16B2">
            <w:pPr>
              <w:pStyle w:val="18"/>
              <w:spacing w:after="0" w:line="240" w:lineRule="auto"/>
              <w:ind w:left="0"/>
              <w:jc w:val="both"/>
              <w:rPr>
                <w:rFonts w:ascii="Arial" w:hAnsi="Arial" w:cs="Arial"/>
                <w:sz w:val="16"/>
                <w:szCs w:val="16"/>
              </w:rPr>
            </w:pPr>
            <w:r>
              <w:rPr>
                <w:rFonts w:ascii="Arial" w:hAnsi="Arial" w:cs="Arial"/>
                <w:sz w:val="16"/>
                <w:szCs w:val="16"/>
              </w:rPr>
              <w:t>1.</w:t>
            </w:r>
          </w:p>
        </w:tc>
        <w:tc>
          <w:tcPr>
            <w:tcW w:w="1245" w:type="dxa"/>
          </w:tcPr>
          <w:p w14:paraId="629C2C27">
            <w:pPr>
              <w:pStyle w:val="18"/>
              <w:spacing w:after="0" w:line="240" w:lineRule="auto"/>
              <w:ind w:left="0"/>
              <w:jc w:val="both"/>
              <w:rPr>
                <w:rFonts w:ascii="Arial" w:hAnsi="Arial" w:cs="Arial"/>
                <w:sz w:val="16"/>
                <w:szCs w:val="16"/>
              </w:rPr>
            </w:pPr>
            <w:r>
              <w:rPr>
                <w:rFonts w:ascii="Arial" w:hAnsi="Arial" w:cs="Arial"/>
                <w:sz w:val="16"/>
                <w:szCs w:val="16"/>
              </w:rPr>
              <w:t>Integritas</w:t>
            </w:r>
          </w:p>
        </w:tc>
        <w:tc>
          <w:tcPr>
            <w:tcW w:w="993" w:type="dxa"/>
          </w:tcPr>
          <w:p w14:paraId="333EDFD1">
            <w:pPr>
              <w:pStyle w:val="18"/>
              <w:spacing w:after="0" w:line="240" w:lineRule="auto"/>
              <w:ind w:left="0"/>
              <w:jc w:val="both"/>
              <w:rPr>
                <w:rFonts w:ascii="Arial" w:hAnsi="Arial" w:cs="Arial"/>
                <w:sz w:val="16"/>
                <w:szCs w:val="16"/>
              </w:rPr>
            </w:pPr>
          </w:p>
        </w:tc>
        <w:tc>
          <w:tcPr>
            <w:tcW w:w="1701" w:type="dxa"/>
          </w:tcPr>
          <w:p w14:paraId="63B8ECA1">
            <w:pPr>
              <w:pStyle w:val="18"/>
              <w:spacing w:after="0" w:line="240" w:lineRule="auto"/>
              <w:ind w:left="0"/>
              <w:jc w:val="both"/>
              <w:rPr>
                <w:rFonts w:ascii="Arial" w:hAnsi="Arial" w:cs="Arial"/>
                <w:sz w:val="16"/>
                <w:szCs w:val="16"/>
              </w:rPr>
            </w:pPr>
          </w:p>
        </w:tc>
        <w:tc>
          <w:tcPr>
            <w:tcW w:w="1417" w:type="dxa"/>
          </w:tcPr>
          <w:p w14:paraId="0CE9F5AA">
            <w:pPr>
              <w:pStyle w:val="18"/>
              <w:spacing w:after="0" w:line="240" w:lineRule="auto"/>
              <w:ind w:left="0"/>
              <w:jc w:val="both"/>
              <w:rPr>
                <w:rFonts w:ascii="Arial" w:hAnsi="Arial" w:cs="Arial"/>
                <w:sz w:val="16"/>
                <w:szCs w:val="16"/>
              </w:rPr>
            </w:pPr>
          </w:p>
        </w:tc>
        <w:tc>
          <w:tcPr>
            <w:tcW w:w="1276" w:type="dxa"/>
          </w:tcPr>
          <w:p w14:paraId="0EA401BA">
            <w:pPr>
              <w:pStyle w:val="18"/>
              <w:spacing w:after="0" w:line="240" w:lineRule="auto"/>
              <w:ind w:left="0"/>
              <w:jc w:val="both"/>
              <w:rPr>
                <w:rFonts w:ascii="Arial" w:hAnsi="Arial" w:cs="Arial"/>
                <w:sz w:val="16"/>
                <w:szCs w:val="16"/>
              </w:rPr>
            </w:pPr>
          </w:p>
        </w:tc>
        <w:tc>
          <w:tcPr>
            <w:tcW w:w="1134" w:type="dxa"/>
          </w:tcPr>
          <w:p w14:paraId="13166BD2">
            <w:pPr>
              <w:pStyle w:val="18"/>
              <w:spacing w:after="0" w:line="240" w:lineRule="auto"/>
              <w:ind w:left="0"/>
              <w:jc w:val="both"/>
              <w:rPr>
                <w:rFonts w:ascii="Arial" w:hAnsi="Arial" w:cs="Arial"/>
                <w:sz w:val="16"/>
                <w:szCs w:val="16"/>
              </w:rPr>
            </w:pPr>
          </w:p>
        </w:tc>
      </w:tr>
      <w:tr w14:paraId="28E0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FC40113">
            <w:pPr>
              <w:pStyle w:val="18"/>
              <w:spacing w:after="0" w:line="240" w:lineRule="auto"/>
              <w:ind w:left="0"/>
              <w:jc w:val="both"/>
              <w:rPr>
                <w:rFonts w:ascii="Arial" w:hAnsi="Arial" w:cs="Arial"/>
                <w:sz w:val="16"/>
                <w:szCs w:val="16"/>
              </w:rPr>
            </w:pPr>
          </w:p>
        </w:tc>
        <w:tc>
          <w:tcPr>
            <w:tcW w:w="1245" w:type="dxa"/>
          </w:tcPr>
          <w:p w14:paraId="017F8D7A">
            <w:pPr>
              <w:pStyle w:val="18"/>
              <w:spacing w:after="0" w:line="240" w:lineRule="auto"/>
              <w:ind w:left="0"/>
              <w:jc w:val="both"/>
              <w:rPr>
                <w:rFonts w:ascii="Arial" w:hAnsi="Arial" w:cs="Arial"/>
                <w:sz w:val="16"/>
                <w:szCs w:val="16"/>
              </w:rPr>
            </w:pPr>
            <w:r>
              <w:rPr>
                <w:rFonts w:ascii="Arial" w:hAnsi="Arial" w:cs="Arial"/>
                <w:sz w:val="16"/>
                <w:szCs w:val="16"/>
              </w:rPr>
              <w:t>Pengambilan keputusan</w:t>
            </w:r>
          </w:p>
          <w:p w14:paraId="67B7A2EA">
            <w:pPr>
              <w:pStyle w:val="18"/>
              <w:spacing w:after="0" w:line="240" w:lineRule="auto"/>
              <w:ind w:left="0"/>
              <w:jc w:val="both"/>
              <w:rPr>
                <w:rFonts w:ascii="Arial" w:hAnsi="Arial" w:cs="Arial"/>
                <w:sz w:val="16"/>
                <w:szCs w:val="16"/>
              </w:rPr>
            </w:pPr>
          </w:p>
        </w:tc>
        <w:tc>
          <w:tcPr>
            <w:tcW w:w="993" w:type="dxa"/>
          </w:tcPr>
          <w:p w14:paraId="5976E0A0">
            <w:pPr>
              <w:pStyle w:val="18"/>
              <w:spacing w:after="0" w:line="240" w:lineRule="auto"/>
              <w:ind w:left="0"/>
              <w:jc w:val="both"/>
              <w:rPr>
                <w:rFonts w:ascii="Arial" w:hAnsi="Arial" w:cs="Arial"/>
                <w:sz w:val="16"/>
                <w:szCs w:val="16"/>
              </w:rPr>
            </w:pPr>
          </w:p>
        </w:tc>
        <w:tc>
          <w:tcPr>
            <w:tcW w:w="1701" w:type="dxa"/>
          </w:tcPr>
          <w:p w14:paraId="0E6479BD">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Mengikuti ceramah</w:t>
            </w:r>
          </w:p>
          <w:p w14:paraId="577E86EF">
            <w:pPr>
              <w:pStyle w:val="18"/>
              <w:spacing w:after="0" w:line="240" w:lineRule="auto"/>
              <w:ind w:left="176" w:hanging="142"/>
              <w:jc w:val="both"/>
              <w:rPr>
                <w:rFonts w:ascii="Arial" w:hAnsi="Arial" w:cs="Arial"/>
                <w:sz w:val="16"/>
                <w:szCs w:val="16"/>
              </w:rPr>
            </w:pPr>
            <w:r>
              <w:rPr>
                <w:rFonts w:ascii="Arial" w:hAnsi="Arial" w:cs="Arial"/>
                <w:sz w:val="16"/>
                <w:szCs w:val="16"/>
              </w:rPr>
              <w:t xml:space="preserve">   /pengajian</w:t>
            </w:r>
          </w:p>
          <w:p w14:paraId="7E26EC13">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Membuat Fakta Inegritas</w:t>
            </w:r>
          </w:p>
          <w:p w14:paraId="4D4EEDC5">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Membuat komitmen pribadi</w:t>
            </w:r>
          </w:p>
          <w:p w14:paraId="7637D4D0">
            <w:pPr>
              <w:pStyle w:val="18"/>
              <w:spacing w:after="0" w:line="240" w:lineRule="auto"/>
              <w:ind w:left="317"/>
              <w:jc w:val="both"/>
              <w:rPr>
                <w:rFonts w:ascii="Arial" w:hAnsi="Arial" w:cs="Arial"/>
                <w:sz w:val="16"/>
                <w:szCs w:val="16"/>
              </w:rPr>
            </w:pPr>
          </w:p>
        </w:tc>
        <w:tc>
          <w:tcPr>
            <w:tcW w:w="1417" w:type="dxa"/>
          </w:tcPr>
          <w:p w14:paraId="6A553CDE">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1F2BBA52">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1134" w:type="dxa"/>
          </w:tcPr>
          <w:p w14:paraId="46386B45">
            <w:pPr>
              <w:pStyle w:val="18"/>
              <w:spacing w:after="0" w:line="240" w:lineRule="auto"/>
              <w:ind w:left="0"/>
              <w:jc w:val="both"/>
              <w:rPr>
                <w:rFonts w:ascii="Arial" w:hAnsi="Arial" w:cs="Arial"/>
                <w:sz w:val="16"/>
                <w:szCs w:val="16"/>
              </w:rPr>
            </w:pPr>
            <w:r>
              <w:rPr>
                <w:rFonts w:ascii="Arial" w:hAnsi="Arial" w:cs="Arial"/>
                <w:sz w:val="16"/>
                <w:szCs w:val="16"/>
              </w:rPr>
              <w:t>Dok</w:t>
            </w:r>
          </w:p>
        </w:tc>
      </w:tr>
      <w:tr w14:paraId="1265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2FE0B746">
            <w:pPr>
              <w:pStyle w:val="18"/>
              <w:spacing w:after="0" w:line="240" w:lineRule="auto"/>
              <w:ind w:left="0"/>
              <w:jc w:val="both"/>
              <w:rPr>
                <w:rFonts w:ascii="Arial" w:hAnsi="Arial" w:cs="Arial"/>
                <w:sz w:val="16"/>
                <w:szCs w:val="16"/>
              </w:rPr>
            </w:pPr>
            <w:r>
              <w:rPr>
                <w:rFonts w:ascii="Arial" w:hAnsi="Arial" w:cs="Arial"/>
                <w:sz w:val="16"/>
                <w:szCs w:val="16"/>
              </w:rPr>
              <w:t>2.</w:t>
            </w:r>
          </w:p>
        </w:tc>
        <w:tc>
          <w:tcPr>
            <w:tcW w:w="1245" w:type="dxa"/>
          </w:tcPr>
          <w:p w14:paraId="18E59DED">
            <w:pPr>
              <w:pStyle w:val="18"/>
              <w:spacing w:after="0" w:line="240" w:lineRule="auto"/>
              <w:ind w:left="0"/>
              <w:jc w:val="both"/>
              <w:rPr>
                <w:rFonts w:ascii="Arial" w:hAnsi="Arial" w:cs="Arial"/>
                <w:sz w:val="16"/>
                <w:szCs w:val="16"/>
              </w:rPr>
            </w:pPr>
            <w:r>
              <w:rPr>
                <w:rFonts w:ascii="Arial" w:hAnsi="Arial" w:cs="Arial"/>
                <w:sz w:val="16"/>
                <w:szCs w:val="16"/>
              </w:rPr>
              <w:t>Kerja Sama</w:t>
            </w:r>
          </w:p>
        </w:tc>
        <w:tc>
          <w:tcPr>
            <w:tcW w:w="993" w:type="dxa"/>
          </w:tcPr>
          <w:p w14:paraId="2CE8E3A1">
            <w:pPr>
              <w:pStyle w:val="18"/>
              <w:spacing w:after="0" w:line="240" w:lineRule="auto"/>
              <w:ind w:left="0"/>
              <w:jc w:val="both"/>
              <w:rPr>
                <w:rFonts w:ascii="Arial" w:hAnsi="Arial" w:cs="Arial"/>
                <w:sz w:val="16"/>
                <w:szCs w:val="16"/>
              </w:rPr>
            </w:pPr>
          </w:p>
        </w:tc>
        <w:tc>
          <w:tcPr>
            <w:tcW w:w="1701" w:type="dxa"/>
          </w:tcPr>
          <w:p w14:paraId="2AE3E604">
            <w:pPr>
              <w:pStyle w:val="18"/>
              <w:spacing w:after="0" w:line="240" w:lineRule="auto"/>
              <w:ind w:left="0"/>
              <w:jc w:val="both"/>
              <w:rPr>
                <w:rFonts w:ascii="Arial" w:hAnsi="Arial" w:cs="Arial"/>
                <w:sz w:val="16"/>
                <w:szCs w:val="16"/>
              </w:rPr>
            </w:pPr>
          </w:p>
        </w:tc>
        <w:tc>
          <w:tcPr>
            <w:tcW w:w="1417" w:type="dxa"/>
          </w:tcPr>
          <w:p w14:paraId="1F06E041">
            <w:pPr>
              <w:pStyle w:val="18"/>
              <w:spacing w:after="0" w:line="240" w:lineRule="auto"/>
              <w:ind w:left="0"/>
              <w:jc w:val="both"/>
              <w:rPr>
                <w:rFonts w:ascii="Arial" w:hAnsi="Arial" w:cs="Arial"/>
                <w:sz w:val="16"/>
                <w:szCs w:val="16"/>
              </w:rPr>
            </w:pPr>
          </w:p>
        </w:tc>
        <w:tc>
          <w:tcPr>
            <w:tcW w:w="1276" w:type="dxa"/>
          </w:tcPr>
          <w:p w14:paraId="5E40CACF">
            <w:pPr>
              <w:pStyle w:val="18"/>
              <w:spacing w:after="0" w:line="240" w:lineRule="auto"/>
              <w:ind w:left="0"/>
              <w:jc w:val="both"/>
              <w:rPr>
                <w:rFonts w:ascii="Arial" w:hAnsi="Arial" w:cs="Arial"/>
                <w:sz w:val="16"/>
                <w:szCs w:val="16"/>
              </w:rPr>
            </w:pPr>
          </w:p>
        </w:tc>
        <w:tc>
          <w:tcPr>
            <w:tcW w:w="1134" w:type="dxa"/>
          </w:tcPr>
          <w:p w14:paraId="69920FFD">
            <w:pPr>
              <w:pStyle w:val="18"/>
              <w:spacing w:after="0" w:line="240" w:lineRule="auto"/>
              <w:ind w:left="0"/>
              <w:jc w:val="both"/>
              <w:rPr>
                <w:rFonts w:ascii="Arial" w:hAnsi="Arial" w:cs="Arial"/>
                <w:sz w:val="16"/>
                <w:szCs w:val="16"/>
              </w:rPr>
            </w:pPr>
          </w:p>
        </w:tc>
      </w:tr>
      <w:tr w14:paraId="6270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3DF9CCA6">
            <w:pPr>
              <w:pStyle w:val="18"/>
              <w:spacing w:after="0" w:line="240" w:lineRule="auto"/>
              <w:ind w:left="0"/>
              <w:jc w:val="both"/>
              <w:rPr>
                <w:rFonts w:ascii="Arial" w:hAnsi="Arial" w:cs="Arial"/>
                <w:sz w:val="16"/>
                <w:szCs w:val="16"/>
              </w:rPr>
            </w:pPr>
          </w:p>
        </w:tc>
        <w:tc>
          <w:tcPr>
            <w:tcW w:w="1245" w:type="dxa"/>
          </w:tcPr>
          <w:p w14:paraId="51F3F402">
            <w:pPr>
              <w:pStyle w:val="18"/>
              <w:spacing w:after="0" w:line="240" w:lineRule="auto"/>
              <w:ind w:left="0"/>
              <w:jc w:val="both"/>
              <w:rPr>
                <w:rFonts w:ascii="Arial" w:hAnsi="Arial" w:cs="Arial"/>
                <w:sz w:val="16"/>
                <w:szCs w:val="16"/>
              </w:rPr>
            </w:pPr>
            <w:r>
              <w:rPr>
                <w:rFonts w:ascii="Arial" w:hAnsi="Arial" w:cs="Arial"/>
                <w:sz w:val="16"/>
                <w:szCs w:val="16"/>
              </w:rPr>
              <w:t>Fleksibilitas</w:t>
            </w:r>
          </w:p>
          <w:p w14:paraId="4C4F5AC7">
            <w:pPr>
              <w:pStyle w:val="18"/>
              <w:spacing w:after="0" w:line="240" w:lineRule="auto"/>
              <w:ind w:left="0"/>
              <w:jc w:val="both"/>
              <w:rPr>
                <w:rFonts w:ascii="Arial" w:hAnsi="Arial" w:cs="Arial"/>
                <w:sz w:val="16"/>
                <w:szCs w:val="16"/>
              </w:rPr>
            </w:pPr>
          </w:p>
        </w:tc>
        <w:tc>
          <w:tcPr>
            <w:tcW w:w="993" w:type="dxa"/>
          </w:tcPr>
          <w:p w14:paraId="04EE632B">
            <w:pPr>
              <w:pStyle w:val="18"/>
              <w:spacing w:after="0" w:line="240" w:lineRule="auto"/>
              <w:ind w:left="0"/>
              <w:jc w:val="both"/>
              <w:rPr>
                <w:rFonts w:ascii="Arial" w:hAnsi="Arial" w:cs="Arial"/>
                <w:sz w:val="16"/>
                <w:szCs w:val="16"/>
              </w:rPr>
            </w:pPr>
          </w:p>
        </w:tc>
        <w:tc>
          <w:tcPr>
            <w:tcW w:w="1701" w:type="dxa"/>
          </w:tcPr>
          <w:p w14:paraId="25AC6840">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Silahturahmi (koordinasi dan konsultasi)</w:t>
            </w:r>
          </w:p>
          <w:p w14:paraId="0B4764E5">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Diskusi</w:t>
            </w:r>
          </w:p>
          <w:p w14:paraId="1ED1B942">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Senam bersama</w:t>
            </w:r>
          </w:p>
          <w:p w14:paraId="7EE0455C">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Gotong royong Jumat bersih</w:t>
            </w:r>
          </w:p>
        </w:tc>
        <w:tc>
          <w:tcPr>
            <w:tcW w:w="1417" w:type="dxa"/>
          </w:tcPr>
          <w:p w14:paraId="6966C278">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11D0D2D9">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1134" w:type="dxa"/>
          </w:tcPr>
          <w:p w14:paraId="382034E5">
            <w:pPr>
              <w:pStyle w:val="18"/>
              <w:spacing w:after="0" w:line="240" w:lineRule="auto"/>
              <w:ind w:left="0"/>
              <w:jc w:val="both"/>
              <w:rPr>
                <w:rFonts w:ascii="Arial" w:hAnsi="Arial" w:cs="Arial"/>
                <w:sz w:val="16"/>
                <w:szCs w:val="16"/>
              </w:rPr>
            </w:pPr>
            <w:r>
              <w:rPr>
                <w:rFonts w:ascii="Arial" w:hAnsi="Arial" w:cs="Arial"/>
                <w:sz w:val="16"/>
                <w:szCs w:val="16"/>
              </w:rPr>
              <w:t>Dok</w:t>
            </w:r>
          </w:p>
        </w:tc>
      </w:tr>
      <w:tr w14:paraId="7F24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4465F0E6">
            <w:pPr>
              <w:pStyle w:val="18"/>
              <w:spacing w:after="0" w:line="240" w:lineRule="auto"/>
              <w:ind w:left="0"/>
              <w:jc w:val="both"/>
              <w:rPr>
                <w:rFonts w:ascii="Arial" w:hAnsi="Arial" w:cs="Arial"/>
                <w:sz w:val="16"/>
                <w:szCs w:val="16"/>
              </w:rPr>
            </w:pPr>
            <w:r>
              <w:rPr>
                <w:rFonts w:ascii="Arial" w:hAnsi="Arial" w:cs="Arial"/>
                <w:sz w:val="16"/>
                <w:szCs w:val="16"/>
              </w:rPr>
              <w:t>3.</w:t>
            </w:r>
          </w:p>
        </w:tc>
        <w:tc>
          <w:tcPr>
            <w:tcW w:w="1245" w:type="dxa"/>
          </w:tcPr>
          <w:p w14:paraId="5842F381">
            <w:pPr>
              <w:pStyle w:val="18"/>
              <w:spacing w:after="0" w:line="240" w:lineRule="auto"/>
              <w:ind w:left="0"/>
              <w:jc w:val="both"/>
              <w:rPr>
                <w:rFonts w:ascii="Arial" w:hAnsi="Arial" w:cs="Arial"/>
                <w:sz w:val="16"/>
                <w:szCs w:val="16"/>
              </w:rPr>
            </w:pPr>
            <w:r>
              <w:rPr>
                <w:rFonts w:ascii="Arial" w:hAnsi="Arial" w:cs="Arial"/>
                <w:sz w:val="16"/>
                <w:szCs w:val="16"/>
              </w:rPr>
              <w:t>Mengelola Perubahan</w:t>
            </w:r>
          </w:p>
        </w:tc>
        <w:tc>
          <w:tcPr>
            <w:tcW w:w="993" w:type="dxa"/>
          </w:tcPr>
          <w:p w14:paraId="7383432E">
            <w:pPr>
              <w:pStyle w:val="18"/>
              <w:spacing w:after="0" w:line="240" w:lineRule="auto"/>
              <w:ind w:left="0"/>
              <w:jc w:val="both"/>
              <w:rPr>
                <w:rFonts w:ascii="Arial" w:hAnsi="Arial" w:cs="Arial"/>
                <w:sz w:val="16"/>
                <w:szCs w:val="16"/>
              </w:rPr>
            </w:pPr>
          </w:p>
        </w:tc>
        <w:tc>
          <w:tcPr>
            <w:tcW w:w="1701" w:type="dxa"/>
          </w:tcPr>
          <w:p w14:paraId="7F0744E7">
            <w:pPr>
              <w:pStyle w:val="18"/>
              <w:spacing w:after="0" w:line="240" w:lineRule="auto"/>
              <w:ind w:left="0"/>
              <w:jc w:val="both"/>
              <w:rPr>
                <w:rFonts w:ascii="Arial" w:hAnsi="Arial" w:cs="Arial"/>
                <w:sz w:val="16"/>
                <w:szCs w:val="16"/>
              </w:rPr>
            </w:pPr>
          </w:p>
        </w:tc>
        <w:tc>
          <w:tcPr>
            <w:tcW w:w="1417" w:type="dxa"/>
          </w:tcPr>
          <w:p w14:paraId="02D6C731">
            <w:pPr>
              <w:pStyle w:val="18"/>
              <w:spacing w:after="0" w:line="240" w:lineRule="auto"/>
              <w:ind w:left="0"/>
              <w:jc w:val="both"/>
              <w:rPr>
                <w:rFonts w:ascii="Arial" w:hAnsi="Arial" w:cs="Arial"/>
                <w:sz w:val="16"/>
                <w:szCs w:val="16"/>
              </w:rPr>
            </w:pPr>
          </w:p>
        </w:tc>
        <w:tc>
          <w:tcPr>
            <w:tcW w:w="1276" w:type="dxa"/>
          </w:tcPr>
          <w:p w14:paraId="76042C1D">
            <w:pPr>
              <w:pStyle w:val="18"/>
              <w:spacing w:after="0" w:line="240" w:lineRule="auto"/>
              <w:ind w:left="0"/>
              <w:jc w:val="both"/>
              <w:rPr>
                <w:rFonts w:ascii="Arial" w:hAnsi="Arial" w:cs="Arial"/>
                <w:sz w:val="16"/>
                <w:szCs w:val="16"/>
              </w:rPr>
            </w:pPr>
          </w:p>
        </w:tc>
        <w:tc>
          <w:tcPr>
            <w:tcW w:w="1134" w:type="dxa"/>
          </w:tcPr>
          <w:p w14:paraId="01FDB544">
            <w:pPr>
              <w:pStyle w:val="18"/>
              <w:spacing w:after="0" w:line="240" w:lineRule="auto"/>
              <w:ind w:left="0"/>
              <w:jc w:val="both"/>
              <w:rPr>
                <w:rFonts w:ascii="Arial" w:hAnsi="Arial" w:cs="Arial"/>
                <w:sz w:val="16"/>
                <w:szCs w:val="16"/>
              </w:rPr>
            </w:pPr>
          </w:p>
        </w:tc>
      </w:tr>
      <w:tr w14:paraId="57DB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14:paraId="0878EDF9">
            <w:pPr>
              <w:pStyle w:val="18"/>
              <w:spacing w:after="0" w:line="240" w:lineRule="auto"/>
              <w:ind w:left="0"/>
              <w:jc w:val="both"/>
              <w:rPr>
                <w:rFonts w:ascii="Arial" w:hAnsi="Arial" w:cs="Arial"/>
                <w:sz w:val="16"/>
                <w:szCs w:val="16"/>
              </w:rPr>
            </w:pPr>
          </w:p>
        </w:tc>
        <w:tc>
          <w:tcPr>
            <w:tcW w:w="1245" w:type="dxa"/>
          </w:tcPr>
          <w:p w14:paraId="6D9BAE86">
            <w:pPr>
              <w:pStyle w:val="18"/>
              <w:spacing w:after="0" w:line="240" w:lineRule="auto"/>
              <w:ind w:left="0"/>
              <w:jc w:val="both"/>
              <w:rPr>
                <w:rFonts w:ascii="Arial" w:hAnsi="Arial" w:cs="Arial"/>
                <w:sz w:val="16"/>
                <w:szCs w:val="16"/>
              </w:rPr>
            </w:pPr>
            <w:r>
              <w:rPr>
                <w:rFonts w:ascii="Arial" w:hAnsi="Arial" w:cs="Arial"/>
                <w:sz w:val="16"/>
                <w:szCs w:val="16"/>
              </w:rPr>
              <w:t xml:space="preserve">Inisiatif </w:t>
            </w:r>
          </w:p>
        </w:tc>
        <w:tc>
          <w:tcPr>
            <w:tcW w:w="993" w:type="dxa"/>
          </w:tcPr>
          <w:p w14:paraId="45B83D53">
            <w:pPr>
              <w:pStyle w:val="18"/>
              <w:spacing w:after="0" w:line="240" w:lineRule="auto"/>
              <w:ind w:left="0"/>
              <w:jc w:val="both"/>
              <w:rPr>
                <w:rFonts w:ascii="Arial" w:hAnsi="Arial" w:cs="Arial"/>
                <w:sz w:val="16"/>
                <w:szCs w:val="16"/>
              </w:rPr>
            </w:pPr>
          </w:p>
        </w:tc>
        <w:tc>
          <w:tcPr>
            <w:tcW w:w="1701" w:type="dxa"/>
          </w:tcPr>
          <w:p w14:paraId="2995FA9B">
            <w:pPr>
              <w:pStyle w:val="18"/>
              <w:numPr>
                <w:ilvl w:val="0"/>
                <w:numId w:val="23"/>
              </w:numPr>
              <w:spacing w:after="0" w:line="240" w:lineRule="auto"/>
              <w:ind w:left="175" w:hanging="142"/>
              <w:jc w:val="both"/>
              <w:rPr>
                <w:rFonts w:ascii="Arial" w:hAnsi="Arial" w:cs="Arial"/>
                <w:sz w:val="16"/>
                <w:szCs w:val="16"/>
              </w:rPr>
            </w:pPr>
            <w:r>
              <w:rPr>
                <w:rFonts w:ascii="Arial" w:hAnsi="Arial" w:cs="Arial"/>
                <w:sz w:val="16"/>
                <w:szCs w:val="16"/>
              </w:rPr>
              <w:t>Selalu mengupdate informasi dan referensi</w:t>
            </w:r>
          </w:p>
          <w:p w14:paraId="2856C862">
            <w:pPr>
              <w:pStyle w:val="18"/>
              <w:numPr>
                <w:ilvl w:val="0"/>
                <w:numId w:val="23"/>
              </w:numPr>
              <w:spacing w:after="0" w:line="240" w:lineRule="auto"/>
              <w:ind w:left="175" w:hanging="142"/>
              <w:jc w:val="both"/>
              <w:rPr>
                <w:rFonts w:ascii="Arial" w:hAnsi="Arial" w:cs="Arial"/>
                <w:sz w:val="16"/>
                <w:szCs w:val="16"/>
              </w:rPr>
            </w:pPr>
            <w:r>
              <w:rPr>
                <w:rFonts w:ascii="Arial" w:hAnsi="Arial" w:cs="Arial"/>
                <w:sz w:val="16"/>
                <w:szCs w:val="16"/>
              </w:rPr>
              <w:t xml:space="preserve">Melatih kepekaaan diri by self learning </w:t>
            </w:r>
          </w:p>
        </w:tc>
        <w:tc>
          <w:tcPr>
            <w:tcW w:w="1417" w:type="dxa"/>
          </w:tcPr>
          <w:p w14:paraId="3A57AF7C">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24F168B6">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1134" w:type="dxa"/>
          </w:tcPr>
          <w:p w14:paraId="253037BA">
            <w:pPr>
              <w:pStyle w:val="18"/>
              <w:spacing w:after="0" w:line="240" w:lineRule="auto"/>
              <w:ind w:left="0"/>
              <w:jc w:val="both"/>
              <w:rPr>
                <w:rFonts w:ascii="Arial" w:hAnsi="Arial" w:cs="Arial"/>
                <w:sz w:val="16"/>
                <w:szCs w:val="16"/>
              </w:rPr>
            </w:pPr>
            <w:r>
              <w:rPr>
                <w:rFonts w:ascii="Arial" w:hAnsi="Arial" w:cs="Arial"/>
                <w:sz w:val="16"/>
                <w:szCs w:val="16"/>
              </w:rPr>
              <w:t>Dok</w:t>
            </w:r>
          </w:p>
        </w:tc>
      </w:tr>
    </w:tbl>
    <w:p w14:paraId="3FD474F1">
      <w:pPr>
        <w:pStyle w:val="18"/>
        <w:spacing w:after="0" w:line="360" w:lineRule="auto"/>
        <w:ind w:left="0"/>
        <w:jc w:val="center"/>
        <w:rPr>
          <w:rFonts w:ascii="Arial" w:hAnsi="Arial" w:cs="Arial"/>
          <w:b/>
          <w:sz w:val="24"/>
          <w:szCs w:val="23"/>
        </w:rPr>
      </w:pPr>
    </w:p>
    <w:p w14:paraId="0CC6B094">
      <w:pPr>
        <w:pStyle w:val="18"/>
        <w:spacing w:after="0" w:line="360" w:lineRule="auto"/>
        <w:ind w:left="0"/>
        <w:jc w:val="center"/>
        <w:rPr>
          <w:rFonts w:ascii="Arial" w:hAnsi="Arial" w:cs="Arial"/>
          <w:b/>
          <w:sz w:val="24"/>
          <w:szCs w:val="23"/>
        </w:rPr>
      </w:pPr>
    </w:p>
    <w:p w14:paraId="3A0AADDB">
      <w:pPr>
        <w:pStyle w:val="18"/>
        <w:spacing w:after="0" w:line="360" w:lineRule="auto"/>
        <w:ind w:left="0"/>
        <w:jc w:val="center"/>
        <w:rPr>
          <w:rFonts w:ascii="Arial" w:hAnsi="Arial" w:cs="Arial"/>
          <w:b/>
          <w:sz w:val="24"/>
          <w:szCs w:val="23"/>
        </w:rPr>
      </w:pPr>
    </w:p>
    <w:p w14:paraId="00D94246">
      <w:pPr>
        <w:pStyle w:val="18"/>
        <w:spacing w:after="0" w:line="360" w:lineRule="auto"/>
        <w:ind w:left="0"/>
        <w:jc w:val="center"/>
        <w:rPr>
          <w:rFonts w:ascii="Arial" w:hAnsi="Arial" w:cs="Arial"/>
          <w:b/>
          <w:sz w:val="24"/>
          <w:szCs w:val="23"/>
        </w:rPr>
      </w:pPr>
    </w:p>
    <w:p w14:paraId="7765FBE5">
      <w:pPr>
        <w:pStyle w:val="18"/>
        <w:spacing w:after="0" w:line="360" w:lineRule="auto"/>
        <w:ind w:left="0"/>
        <w:jc w:val="center"/>
        <w:rPr>
          <w:rFonts w:ascii="Arial" w:hAnsi="Arial" w:cs="Arial"/>
          <w:b/>
          <w:sz w:val="24"/>
          <w:szCs w:val="23"/>
        </w:rPr>
      </w:pPr>
    </w:p>
    <w:p w14:paraId="0904EF61">
      <w:pPr>
        <w:pStyle w:val="18"/>
        <w:spacing w:after="0" w:line="360" w:lineRule="auto"/>
        <w:ind w:left="0"/>
        <w:jc w:val="center"/>
        <w:rPr>
          <w:rFonts w:ascii="Arial" w:hAnsi="Arial" w:cs="Arial"/>
          <w:b/>
          <w:sz w:val="24"/>
          <w:szCs w:val="23"/>
        </w:rPr>
      </w:pPr>
    </w:p>
    <w:p w14:paraId="0F254BC6">
      <w:pPr>
        <w:pStyle w:val="18"/>
        <w:spacing w:after="0" w:line="360" w:lineRule="auto"/>
        <w:ind w:left="0"/>
        <w:jc w:val="center"/>
        <w:rPr>
          <w:rFonts w:ascii="Arial" w:hAnsi="Arial" w:cs="Arial"/>
          <w:b/>
          <w:sz w:val="24"/>
          <w:szCs w:val="23"/>
        </w:rPr>
      </w:pPr>
    </w:p>
    <w:p w14:paraId="0F7C39BF">
      <w:pPr>
        <w:pStyle w:val="18"/>
        <w:spacing w:after="0" w:line="360" w:lineRule="auto"/>
        <w:ind w:left="0"/>
        <w:jc w:val="center"/>
        <w:rPr>
          <w:rFonts w:ascii="Arial" w:hAnsi="Arial" w:cs="Arial"/>
          <w:b/>
          <w:sz w:val="24"/>
          <w:szCs w:val="23"/>
        </w:rPr>
      </w:pPr>
    </w:p>
    <w:p w14:paraId="494BEEEE">
      <w:pPr>
        <w:pStyle w:val="18"/>
        <w:spacing w:after="0" w:line="360" w:lineRule="auto"/>
        <w:ind w:left="0"/>
        <w:jc w:val="center"/>
        <w:rPr>
          <w:rFonts w:ascii="Arial" w:hAnsi="Arial" w:cs="Arial"/>
          <w:b/>
          <w:sz w:val="24"/>
          <w:szCs w:val="23"/>
        </w:rPr>
      </w:pPr>
    </w:p>
    <w:p w14:paraId="087D96A5">
      <w:pPr>
        <w:pStyle w:val="18"/>
        <w:spacing w:after="0" w:line="360" w:lineRule="auto"/>
        <w:ind w:left="0"/>
        <w:jc w:val="center"/>
        <w:rPr>
          <w:rFonts w:ascii="Arial" w:hAnsi="Arial" w:cs="Arial"/>
          <w:b/>
          <w:sz w:val="24"/>
          <w:szCs w:val="23"/>
        </w:rPr>
      </w:pPr>
    </w:p>
    <w:p w14:paraId="38FB994A">
      <w:pPr>
        <w:pStyle w:val="18"/>
        <w:spacing w:after="0" w:line="360" w:lineRule="auto"/>
        <w:ind w:left="0"/>
        <w:jc w:val="center"/>
        <w:rPr>
          <w:rFonts w:ascii="Arial" w:hAnsi="Arial" w:cs="Arial"/>
          <w:b/>
          <w:sz w:val="24"/>
          <w:szCs w:val="23"/>
        </w:rPr>
      </w:pPr>
    </w:p>
    <w:p w14:paraId="7E68BAD6">
      <w:pPr>
        <w:pStyle w:val="18"/>
        <w:spacing w:after="0" w:line="360" w:lineRule="auto"/>
        <w:ind w:left="0"/>
        <w:jc w:val="center"/>
        <w:rPr>
          <w:rFonts w:ascii="Arial" w:hAnsi="Arial" w:cs="Arial"/>
          <w:b/>
          <w:sz w:val="24"/>
          <w:szCs w:val="23"/>
        </w:rPr>
      </w:pPr>
    </w:p>
    <w:p w14:paraId="4F336CAA">
      <w:pPr>
        <w:pStyle w:val="18"/>
        <w:spacing w:after="0" w:line="360" w:lineRule="auto"/>
        <w:ind w:left="0"/>
        <w:jc w:val="center"/>
        <w:rPr>
          <w:rFonts w:ascii="Arial" w:hAnsi="Arial" w:cs="Arial"/>
          <w:b/>
          <w:sz w:val="24"/>
          <w:szCs w:val="23"/>
        </w:rPr>
      </w:pPr>
    </w:p>
    <w:p w14:paraId="7170E31B">
      <w:pPr>
        <w:pStyle w:val="18"/>
        <w:spacing w:after="0" w:line="360" w:lineRule="auto"/>
        <w:ind w:left="0"/>
        <w:jc w:val="center"/>
        <w:rPr>
          <w:rFonts w:ascii="Arial" w:hAnsi="Arial" w:cs="Arial"/>
          <w:b/>
          <w:sz w:val="24"/>
          <w:szCs w:val="23"/>
        </w:rPr>
      </w:pPr>
    </w:p>
    <w:p w14:paraId="774A42C6">
      <w:pPr>
        <w:pStyle w:val="18"/>
        <w:spacing w:after="0" w:line="360" w:lineRule="auto"/>
        <w:ind w:left="0"/>
        <w:jc w:val="center"/>
        <w:rPr>
          <w:rFonts w:ascii="Arial" w:hAnsi="Arial" w:cs="Arial"/>
          <w:b/>
          <w:sz w:val="24"/>
          <w:szCs w:val="23"/>
        </w:rPr>
      </w:pPr>
    </w:p>
    <w:p w14:paraId="529D9112">
      <w:pPr>
        <w:pStyle w:val="18"/>
        <w:spacing w:after="0" w:line="360" w:lineRule="auto"/>
        <w:ind w:left="0"/>
        <w:jc w:val="center"/>
        <w:rPr>
          <w:rFonts w:ascii="Arial" w:hAnsi="Arial" w:cs="Arial"/>
          <w:b/>
          <w:sz w:val="24"/>
          <w:szCs w:val="23"/>
        </w:rPr>
      </w:pPr>
    </w:p>
    <w:p w14:paraId="67FDDD74">
      <w:pPr>
        <w:pStyle w:val="18"/>
        <w:spacing w:after="0" w:line="360" w:lineRule="auto"/>
        <w:ind w:left="0"/>
        <w:jc w:val="center"/>
        <w:rPr>
          <w:rFonts w:ascii="Arial" w:hAnsi="Arial" w:cs="Arial"/>
          <w:b/>
          <w:sz w:val="24"/>
          <w:szCs w:val="23"/>
        </w:rPr>
      </w:pPr>
      <w:r>
        <w:rPr>
          <w:rFonts w:ascii="Arial" w:hAnsi="Arial" w:cs="Arial"/>
          <w:b/>
          <w:sz w:val="24"/>
          <w:szCs w:val="23"/>
        </w:rPr>
        <w:t>BAB II</w:t>
      </w:r>
    </w:p>
    <w:p w14:paraId="16CAEA88">
      <w:pPr>
        <w:pStyle w:val="18"/>
        <w:spacing w:after="0" w:line="360" w:lineRule="auto"/>
        <w:ind w:left="0"/>
        <w:jc w:val="center"/>
        <w:rPr>
          <w:rFonts w:ascii="Arial" w:hAnsi="Arial" w:cs="Arial"/>
          <w:b/>
          <w:sz w:val="24"/>
          <w:szCs w:val="23"/>
        </w:rPr>
      </w:pPr>
      <w:r>
        <w:rPr>
          <w:rFonts w:ascii="Arial" w:hAnsi="Arial" w:cs="Arial"/>
          <w:b/>
          <w:sz w:val="24"/>
          <w:szCs w:val="23"/>
        </w:rPr>
        <w:t>IMPLEMENTASI PROYEK PERUBAHAN</w:t>
      </w:r>
    </w:p>
    <w:p w14:paraId="04BD6B1A">
      <w:pPr>
        <w:pStyle w:val="18"/>
        <w:spacing w:after="0" w:line="360" w:lineRule="auto"/>
        <w:ind w:left="0"/>
        <w:jc w:val="center"/>
        <w:rPr>
          <w:rFonts w:ascii="Arial" w:hAnsi="Arial" w:cs="Arial"/>
          <w:b/>
          <w:sz w:val="12"/>
          <w:szCs w:val="23"/>
        </w:rPr>
      </w:pPr>
    </w:p>
    <w:p w14:paraId="58C06ADC">
      <w:pPr>
        <w:pStyle w:val="18"/>
        <w:numPr>
          <w:ilvl w:val="0"/>
          <w:numId w:val="24"/>
        </w:numPr>
        <w:spacing w:after="0" w:line="360" w:lineRule="auto"/>
        <w:ind w:left="284" w:hanging="284"/>
        <w:jc w:val="both"/>
        <w:rPr>
          <w:rFonts w:ascii="Arial" w:hAnsi="Arial" w:cs="Arial"/>
          <w:b/>
          <w:sz w:val="24"/>
          <w:szCs w:val="24"/>
        </w:rPr>
      </w:pPr>
      <w:r>
        <w:rPr>
          <w:rFonts w:ascii="Arial" w:hAnsi="Arial" w:cs="Arial"/>
          <w:b/>
          <w:sz w:val="24"/>
          <w:szCs w:val="24"/>
        </w:rPr>
        <w:t xml:space="preserve">Capaian Dan Manfaat Proyek Perubahan </w:t>
      </w:r>
    </w:p>
    <w:p w14:paraId="5B851F3D">
      <w:pPr>
        <w:pStyle w:val="18"/>
        <w:numPr>
          <w:ilvl w:val="3"/>
          <w:numId w:val="24"/>
        </w:numPr>
        <w:spacing w:after="0" w:line="360" w:lineRule="auto"/>
        <w:ind w:left="567" w:hanging="283"/>
        <w:jc w:val="both"/>
        <w:rPr>
          <w:rFonts w:ascii="Arial" w:hAnsi="Arial" w:cs="Arial"/>
          <w:sz w:val="24"/>
          <w:szCs w:val="24"/>
        </w:rPr>
      </w:pPr>
      <w:r>
        <w:rPr>
          <w:rFonts w:ascii="Arial" w:hAnsi="Arial" w:cs="Arial"/>
          <w:sz w:val="24"/>
          <w:szCs w:val="24"/>
        </w:rPr>
        <w:t>Implementasi kegiatan proyek perubahan dalam waktu jangka pendek selama 2 (dua) bulan terhitung tanggal 25 Agustus sampai dengan 24 Oktober 2025, yang terbagi menjadi tahapan proses kegiatan dan output serta eviden kegiatan sebagai</w:t>
      </w:r>
      <w:r>
        <w:rPr>
          <w:rFonts w:ascii="Arial" w:hAnsi="Arial" w:cs="Arial"/>
          <w:spacing w:val="-3"/>
          <w:sz w:val="24"/>
          <w:szCs w:val="24"/>
        </w:rPr>
        <w:t xml:space="preserve"> </w:t>
      </w:r>
      <w:r>
        <w:rPr>
          <w:rFonts w:ascii="Arial" w:hAnsi="Arial" w:cs="Arial"/>
          <w:sz w:val="24"/>
          <w:szCs w:val="24"/>
        </w:rPr>
        <w:t>berikut:</w:t>
      </w:r>
    </w:p>
    <w:p w14:paraId="1ED95F71">
      <w:pPr>
        <w:pStyle w:val="3"/>
        <w:widowControl w:val="0"/>
        <w:numPr>
          <w:ilvl w:val="6"/>
          <w:numId w:val="14"/>
        </w:numPr>
        <w:autoSpaceDE w:val="0"/>
        <w:autoSpaceDN w:val="0"/>
        <w:spacing w:before="60" w:beforeAutospacing="0" w:after="0" w:afterAutospacing="0" w:line="360" w:lineRule="auto"/>
        <w:ind w:left="567" w:hanging="283"/>
        <w:jc w:val="both"/>
        <w:rPr>
          <w:rFonts w:ascii="Arial" w:hAnsi="Arial" w:cs="Arial"/>
          <w:b w:val="0"/>
          <w:sz w:val="24"/>
          <w:szCs w:val="24"/>
        </w:rPr>
      </w:pPr>
      <w:r>
        <w:rPr>
          <w:rFonts w:ascii="Arial" w:hAnsi="Arial" w:cs="Arial"/>
          <w:b w:val="0"/>
          <w:sz w:val="24"/>
          <w:szCs w:val="24"/>
        </w:rPr>
        <w:t>Pembentukan</w:t>
      </w:r>
      <w:r>
        <w:rPr>
          <w:rFonts w:ascii="Arial" w:hAnsi="Arial" w:cs="Arial"/>
          <w:b w:val="0"/>
          <w:spacing w:val="-3"/>
          <w:sz w:val="24"/>
          <w:szCs w:val="24"/>
        </w:rPr>
        <w:t xml:space="preserve"> </w:t>
      </w:r>
      <w:r>
        <w:rPr>
          <w:rFonts w:ascii="Arial" w:hAnsi="Arial" w:cs="Arial"/>
          <w:b w:val="0"/>
          <w:sz w:val="24"/>
          <w:szCs w:val="24"/>
        </w:rPr>
        <w:t>Tim</w:t>
      </w:r>
      <w:r>
        <w:rPr>
          <w:rFonts w:ascii="Arial" w:hAnsi="Arial" w:cs="Arial"/>
          <w:b w:val="0"/>
          <w:spacing w:val="-4"/>
          <w:sz w:val="24"/>
          <w:szCs w:val="24"/>
        </w:rPr>
        <w:t xml:space="preserve"> </w:t>
      </w:r>
      <w:r>
        <w:rPr>
          <w:rFonts w:ascii="Arial" w:hAnsi="Arial" w:cs="Arial"/>
          <w:b w:val="0"/>
          <w:sz w:val="24"/>
          <w:szCs w:val="24"/>
        </w:rPr>
        <w:t xml:space="preserve">Efektif </w:t>
      </w:r>
      <w:r>
        <w:rPr>
          <w:rFonts w:ascii="Arial" w:hAnsi="Arial" w:cs="Arial"/>
          <w:b w:val="0"/>
          <w:spacing w:val="-5"/>
          <w:sz w:val="24"/>
          <w:szCs w:val="24"/>
        </w:rPr>
        <w:t xml:space="preserve"> </w:t>
      </w:r>
    </w:p>
    <w:p w14:paraId="304C4183">
      <w:pPr>
        <w:pStyle w:val="8"/>
        <w:spacing w:line="360" w:lineRule="auto"/>
        <w:ind w:left="567"/>
        <w:jc w:val="both"/>
        <w:rPr>
          <w:rFonts w:ascii="Arial" w:hAnsi="Arial" w:cs="Arial"/>
          <w:lang w:val="id-ID"/>
        </w:rPr>
      </w:pPr>
      <w:r>
        <w:rPr>
          <w:rFonts w:ascii="Arial" w:hAnsi="Arial" w:cs="Arial"/>
        </w:rPr>
        <w:t>Tim Efektif</w:t>
      </w:r>
      <w:r>
        <w:rPr>
          <w:rFonts w:ascii="Arial" w:hAnsi="Arial" w:cs="Arial"/>
          <w:lang w:val="id-ID"/>
        </w:rPr>
        <w:t xml:space="preserve"> terdiri dari 2 (dua) Keputusan Sekretaris Daerah yaitu :</w:t>
      </w:r>
    </w:p>
    <w:p w14:paraId="715AA68D">
      <w:pPr>
        <w:pStyle w:val="8"/>
        <w:numPr>
          <w:ilvl w:val="3"/>
          <w:numId w:val="21"/>
        </w:numPr>
        <w:spacing w:line="360" w:lineRule="auto"/>
        <w:ind w:left="567" w:hanging="284"/>
        <w:jc w:val="both"/>
        <w:rPr>
          <w:rFonts w:ascii="Arial" w:hAnsi="Arial" w:cs="Arial"/>
          <w:lang w:val="id-ID"/>
        </w:rPr>
      </w:pPr>
      <w:r>
        <w:rPr>
          <w:rFonts w:ascii="Arial" w:hAnsi="Arial" w:cs="Arial"/>
          <w:lang w:val="id-ID"/>
        </w:rPr>
        <w:t xml:space="preserve"> Keputusan  Sekretaris Daerah Nomor  1139   tanggal 30 Juli  2025; </w:t>
      </w:r>
    </w:p>
    <w:p w14:paraId="096CBC43">
      <w:pPr>
        <w:pStyle w:val="8"/>
        <w:numPr>
          <w:ilvl w:val="3"/>
          <w:numId w:val="21"/>
        </w:numPr>
        <w:spacing w:line="360" w:lineRule="auto"/>
        <w:ind w:left="567" w:hanging="284"/>
        <w:jc w:val="both"/>
        <w:rPr>
          <w:rFonts w:ascii="Arial" w:hAnsi="Arial" w:cs="Arial"/>
          <w:lang w:val="id-ID"/>
        </w:rPr>
      </w:pPr>
      <w:r>
        <w:rPr>
          <w:rFonts w:ascii="Arial" w:hAnsi="Arial" w:cs="Arial"/>
          <w:lang w:val="id-ID"/>
        </w:rPr>
        <w:t xml:space="preserve"> Keputusan Sekretaris Daerah Nomor 1265  tanggal 25 Agustus 2025.</w:t>
      </w:r>
    </w:p>
    <w:p w14:paraId="1BC1A520">
      <w:pPr>
        <w:pStyle w:val="8"/>
        <w:spacing w:line="360" w:lineRule="auto"/>
        <w:ind w:left="567"/>
        <w:jc w:val="center"/>
        <w:rPr>
          <w:rFonts w:ascii="Arial" w:hAnsi="Arial" w:cs="Arial"/>
          <w:lang w:val="id-ID"/>
        </w:rPr>
      </w:pPr>
      <w:r>
        <w:rPr>
          <w:rFonts w:ascii="Arial" w:hAnsi="Arial" w:cs="Arial"/>
          <w:lang w:val="id-ID"/>
        </w:rPr>
        <w:t>Gambar 2.1</w:t>
      </w:r>
    </w:p>
    <w:tbl>
      <w:tblPr>
        <w:tblStyle w:val="15"/>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3846"/>
      </w:tblGrid>
      <w:tr w14:paraId="75AB7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8" w:hRule="atLeast"/>
        </w:trPr>
        <w:tc>
          <w:tcPr>
            <w:tcW w:w="3936" w:type="dxa"/>
          </w:tcPr>
          <w:p w14:paraId="7A8AFCCA">
            <w:pPr>
              <w:pStyle w:val="8"/>
              <w:spacing w:line="360" w:lineRule="auto"/>
              <w:jc w:val="both"/>
              <w:rPr>
                <w:rFonts w:ascii="Arial" w:hAnsi="Arial" w:cs="Arial"/>
                <w:lang w:val="id-ID"/>
              </w:rPr>
            </w:pPr>
            <w:r>
              <w:rPr>
                <w:rFonts w:ascii="Arial" w:hAnsi="Arial" w:cs="Arial"/>
                <w:lang w:val="id-ID" w:eastAsia="id-ID"/>
              </w:rPr>
              <w:drawing>
                <wp:inline distT="0" distB="0" distL="0" distR="0">
                  <wp:extent cx="2257425" cy="2114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7425" cy="2114550"/>
                          </a:xfrm>
                          <a:prstGeom prst="rect">
                            <a:avLst/>
                          </a:prstGeom>
                        </pic:spPr>
                      </pic:pic>
                    </a:graphicData>
                  </a:graphic>
                </wp:inline>
              </w:drawing>
            </w:r>
          </w:p>
        </w:tc>
        <w:tc>
          <w:tcPr>
            <w:tcW w:w="3846" w:type="dxa"/>
          </w:tcPr>
          <w:p w14:paraId="2F140F3B">
            <w:pPr>
              <w:pStyle w:val="8"/>
              <w:spacing w:line="360" w:lineRule="auto"/>
              <w:jc w:val="both"/>
              <w:rPr>
                <w:rFonts w:ascii="Arial" w:hAnsi="Arial" w:cs="Arial"/>
                <w:lang w:val="id-ID"/>
              </w:rPr>
            </w:pPr>
            <w:r>
              <w:rPr>
                <w:rFonts w:ascii="Arial" w:hAnsi="Arial" w:cs="Arial"/>
                <w:lang w:val="id-ID" w:eastAsia="id-ID"/>
              </w:rPr>
              <w:drawing>
                <wp:inline distT="0" distB="0" distL="0" distR="0">
                  <wp:extent cx="2295525" cy="2114550"/>
                  <wp:effectExtent l="0" t="0" r="952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2114550"/>
                          </a:xfrm>
                          <a:prstGeom prst="rect">
                            <a:avLst/>
                          </a:prstGeom>
                        </pic:spPr>
                      </pic:pic>
                    </a:graphicData>
                  </a:graphic>
                </wp:inline>
              </w:drawing>
            </w:r>
          </w:p>
        </w:tc>
      </w:tr>
    </w:tbl>
    <w:p w14:paraId="479E3642">
      <w:pPr>
        <w:pStyle w:val="3"/>
        <w:widowControl w:val="0"/>
        <w:numPr>
          <w:ilvl w:val="2"/>
          <w:numId w:val="21"/>
        </w:numPr>
        <w:autoSpaceDE w:val="0"/>
        <w:autoSpaceDN w:val="0"/>
        <w:spacing w:before="60" w:beforeAutospacing="0" w:after="0" w:afterAutospacing="0" w:line="276" w:lineRule="auto"/>
        <w:ind w:left="567" w:hanging="283"/>
        <w:jc w:val="both"/>
        <w:rPr>
          <w:rFonts w:ascii="Arial" w:hAnsi="Arial" w:cs="Arial"/>
          <w:b w:val="0"/>
          <w:sz w:val="24"/>
          <w:szCs w:val="24"/>
        </w:rPr>
      </w:pPr>
      <w:r>
        <w:rPr>
          <w:rFonts w:ascii="Arial" w:hAnsi="Arial" w:cs="Arial"/>
          <w:b w:val="0"/>
          <w:sz w:val="24"/>
          <w:szCs w:val="24"/>
        </w:rPr>
        <w:t>Rapat Tim Efektif</w:t>
      </w:r>
    </w:p>
    <w:p w14:paraId="4B88D601">
      <w:pPr>
        <w:pStyle w:val="3"/>
        <w:widowControl w:val="0"/>
        <w:autoSpaceDE w:val="0"/>
        <w:autoSpaceDN w:val="0"/>
        <w:spacing w:before="60" w:beforeAutospacing="0" w:after="0" w:afterAutospacing="0" w:line="276" w:lineRule="auto"/>
        <w:ind w:left="993"/>
        <w:jc w:val="center"/>
        <w:rPr>
          <w:rFonts w:ascii="Arial" w:hAnsi="Arial" w:cs="Arial"/>
          <w:b w:val="0"/>
          <w:sz w:val="24"/>
          <w:szCs w:val="24"/>
        </w:rPr>
      </w:pPr>
      <w:r>
        <w:rPr>
          <w:rFonts w:ascii="Arial" w:hAnsi="Arial" w:cs="Arial"/>
          <w:b w:val="0"/>
          <w:sz w:val="24"/>
          <w:szCs w:val="24"/>
        </w:rPr>
        <w:t>Gambar 2.2</w:t>
      </w:r>
    </w:p>
    <w:p w14:paraId="73B8599D">
      <w:pPr>
        <w:pStyle w:val="3"/>
        <w:widowControl w:val="0"/>
        <w:autoSpaceDE w:val="0"/>
        <w:autoSpaceDN w:val="0"/>
        <w:spacing w:before="60" w:beforeAutospacing="0" w:after="0" w:afterAutospacing="0" w:line="360" w:lineRule="auto"/>
        <w:ind w:left="993"/>
        <w:jc w:val="both"/>
        <w:rPr>
          <w:rFonts w:ascii="Arial" w:hAnsi="Arial" w:cs="Arial"/>
          <w:b w:val="0"/>
          <w:sz w:val="24"/>
          <w:szCs w:val="24"/>
        </w:rPr>
      </w:pPr>
      <w:r>
        <w:rPr>
          <w:rFonts w:ascii="Arial" w:hAnsi="Arial" w:cs="Arial"/>
          <w:b w:val="0"/>
          <w:sz w:val="24"/>
          <w:szCs w:val="24"/>
        </w:rPr>
        <w:drawing>
          <wp:inline distT="0" distB="0" distL="0" distR="0">
            <wp:extent cx="4524375" cy="19977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24375" cy="1997833"/>
                    </a:xfrm>
                    <a:prstGeom prst="rect">
                      <a:avLst/>
                    </a:prstGeom>
                  </pic:spPr>
                </pic:pic>
              </a:graphicData>
            </a:graphic>
          </wp:inline>
        </w:drawing>
      </w:r>
    </w:p>
    <w:p w14:paraId="6F94E27C">
      <w:pPr>
        <w:pStyle w:val="3"/>
        <w:widowControl w:val="0"/>
        <w:numPr>
          <w:ilvl w:val="2"/>
          <w:numId w:val="21"/>
        </w:numPr>
        <w:autoSpaceDE w:val="0"/>
        <w:autoSpaceDN w:val="0"/>
        <w:spacing w:before="60" w:beforeAutospacing="0" w:after="0" w:afterAutospacing="0" w:line="360" w:lineRule="auto"/>
        <w:ind w:left="993" w:hanging="426"/>
        <w:jc w:val="both"/>
        <w:rPr>
          <w:rFonts w:ascii="Arial" w:hAnsi="Arial" w:cs="Arial"/>
          <w:b w:val="0"/>
          <w:sz w:val="24"/>
          <w:szCs w:val="24"/>
        </w:rPr>
      </w:pPr>
      <w:r>
        <w:rPr>
          <w:rFonts w:ascii="Arial" w:hAnsi="Arial" w:cs="Arial"/>
          <w:b w:val="0"/>
          <w:sz w:val="24"/>
          <w:szCs w:val="24"/>
        </w:rPr>
        <w:t>Koordinasi dan Kosultasi dengan Stakeholders Utama (Promotor)</w:t>
      </w:r>
    </w:p>
    <w:p w14:paraId="53ACECB7">
      <w:pPr>
        <w:pStyle w:val="8"/>
        <w:numPr>
          <w:ilvl w:val="0"/>
          <w:numId w:val="25"/>
        </w:numPr>
        <w:spacing w:line="360" w:lineRule="auto"/>
        <w:ind w:left="1276" w:hanging="283"/>
        <w:jc w:val="both"/>
        <w:rPr>
          <w:rFonts w:ascii="Arial" w:hAnsi="Arial" w:cs="Arial"/>
          <w:lang w:val="id-ID"/>
        </w:rPr>
      </w:pPr>
      <w:r>
        <w:rPr>
          <w:rFonts w:ascii="Arial" w:hAnsi="Arial" w:cs="Arial"/>
          <w:lang w:val="id-ID"/>
        </w:rPr>
        <w:t xml:space="preserve">Konsultasi sekaligus mendapat instruksi Bupati Banyuasin untuk menata dan menertibkan ASN, </w:t>
      </w:r>
    </w:p>
    <w:p w14:paraId="2EF473A3">
      <w:pPr>
        <w:pStyle w:val="8"/>
        <w:spacing w:line="360" w:lineRule="auto"/>
        <w:ind w:left="993"/>
        <w:jc w:val="center"/>
        <w:rPr>
          <w:rFonts w:ascii="Arial" w:hAnsi="Arial" w:cs="Arial"/>
          <w:lang w:val="id-ID"/>
        </w:rPr>
      </w:pPr>
      <w:r>
        <w:rPr>
          <w:rFonts w:ascii="Arial" w:hAnsi="Arial" w:cs="Arial"/>
          <w:lang w:val="id-ID"/>
        </w:rPr>
        <w:t>Gambar 2.3</w:t>
      </w:r>
    </w:p>
    <w:p w14:paraId="416F1947">
      <w:pPr>
        <w:pStyle w:val="8"/>
        <w:spacing w:line="360" w:lineRule="auto"/>
        <w:ind w:left="993"/>
        <w:jc w:val="center"/>
        <w:rPr>
          <w:rFonts w:ascii="Arial" w:hAnsi="Arial" w:cs="Arial"/>
          <w:lang w:val="id-ID"/>
        </w:rPr>
      </w:pPr>
      <w:r>
        <w:rPr>
          <w:rFonts w:ascii="Arial" w:hAnsi="Arial" w:cs="Arial"/>
          <w:lang w:val="id-ID"/>
        </w:rPr>
        <w:t>Pengarahan/Instruksi Pertama dari Bupati</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7"/>
      </w:tblGrid>
      <w:tr w14:paraId="704C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7337" w:type="dxa"/>
          </w:tcPr>
          <w:p w14:paraId="7913F0BD">
            <w:pPr>
              <w:pStyle w:val="8"/>
              <w:spacing w:line="360" w:lineRule="auto"/>
              <w:jc w:val="both"/>
              <w:rPr>
                <w:rFonts w:ascii="Arial" w:hAnsi="Arial" w:cs="Arial"/>
                <w:lang w:val="id-ID"/>
              </w:rPr>
            </w:pPr>
            <w:r>
              <w:rPr>
                <w:rFonts w:ascii="Arial" w:hAnsi="Arial" w:cs="Arial"/>
                <w:lang w:val="id-ID" w:eastAsia="id-ID"/>
              </w:rPr>
              <w:drawing>
                <wp:inline distT="0" distB="0" distL="0" distR="0">
                  <wp:extent cx="4495800" cy="278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8133" cy="2782743"/>
                          </a:xfrm>
                          <a:prstGeom prst="rect">
                            <a:avLst/>
                          </a:prstGeom>
                        </pic:spPr>
                      </pic:pic>
                    </a:graphicData>
                  </a:graphic>
                </wp:inline>
              </w:drawing>
            </w:r>
          </w:p>
        </w:tc>
      </w:tr>
    </w:tbl>
    <w:p w14:paraId="6CEC389E">
      <w:pPr>
        <w:pStyle w:val="8"/>
        <w:spacing w:line="276" w:lineRule="auto"/>
        <w:ind w:left="993"/>
        <w:jc w:val="center"/>
        <w:rPr>
          <w:rFonts w:ascii="Arial" w:hAnsi="Arial" w:cs="Arial"/>
          <w:lang w:val="id-ID"/>
        </w:rPr>
      </w:pPr>
    </w:p>
    <w:p w14:paraId="5CD4522F">
      <w:pPr>
        <w:pStyle w:val="8"/>
        <w:spacing w:line="276" w:lineRule="auto"/>
        <w:ind w:left="993"/>
        <w:jc w:val="center"/>
        <w:rPr>
          <w:rFonts w:ascii="Arial" w:hAnsi="Arial" w:cs="Arial"/>
          <w:lang w:val="id-ID"/>
        </w:rPr>
      </w:pPr>
      <w:r>
        <w:rPr>
          <w:rFonts w:ascii="Arial" w:hAnsi="Arial" w:cs="Arial"/>
          <w:lang w:val="id-ID"/>
        </w:rPr>
        <w:t>Gambar 2.4.</w:t>
      </w:r>
    </w:p>
    <w:p w14:paraId="0F416094">
      <w:pPr>
        <w:pStyle w:val="8"/>
        <w:spacing w:line="276" w:lineRule="auto"/>
        <w:ind w:left="993"/>
        <w:jc w:val="center"/>
        <w:rPr>
          <w:rFonts w:ascii="Arial" w:hAnsi="Arial" w:cs="Arial"/>
          <w:lang w:val="id-ID"/>
        </w:rPr>
      </w:pPr>
      <w:r>
        <w:rPr>
          <w:rFonts w:ascii="Arial" w:hAnsi="Arial" w:cs="Arial"/>
          <w:lang w:val="id-ID"/>
        </w:rPr>
        <w:t>Penandatanganan SK, Surat Edaran dan Instruksi Bupati</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7"/>
      </w:tblGrid>
      <w:tr w14:paraId="3F4F5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7" w:type="dxa"/>
          </w:tcPr>
          <w:p w14:paraId="4BB097A0">
            <w:pPr>
              <w:pStyle w:val="8"/>
              <w:spacing w:line="360" w:lineRule="auto"/>
              <w:jc w:val="both"/>
              <w:rPr>
                <w:rFonts w:ascii="Arial" w:hAnsi="Arial" w:cs="Arial"/>
                <w:lang w:val="id-ID"/>
              </w:rPr>
            </w:pPr>
            <w:r>
              <w:rPr>
                <w:rFonts w:ascii="Arial" w:hAnsi="Arial" w:cs="Arial"/>
                <w:lang w:val="id-ID" w:eastAsia="id-ID"/>
              </w:rPr>
              <w:drawing>
                <wp:inline distT="0" distB="0" distL="0" distR="0">
                  <wp:extent cx="4581525" cy="2819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82513" cy="2820008"/>
                          </a:xfrm>
                          <a:prstGeom prst="rect">
                            <a:avLst/>
                          </a:prstGeom>
                        </pic:spPr>
                      </pic:pic>
                    </a:graphicData>
                  </a:graphic>
                </wp:inline>
              </w:drawing>
            </w:r>
          </w:p>
        </w:tc>
      </w:tr>
    </w:tbl>
    <w:p w14:paraId="3A409FB8">
      <w:pPr>
        <w:pStyle w:val="8"/>
        <w:spacing w:line="360" w:lineRule="auto"/>
        <w:ind w:left="993"/>
        <w:jc w:val="both"/>
        <w:rPr>
          <w:rFonts w:ascii="Arial" w:hAnsi="Arial" w:cs="Arial"/>
          <w:lang w:val="id-ID"/>
        </w:rPr>
      </w:pPr>
    </w:p>
    <w:p w14:paraId="6E0C92B6">
      <w:pPr>
        <w:pStyle w:val="8"/>
        <w:numPr>
          <w:ilvl w:val="1"/>
          <w:numId w:val="11"/>
        </w:numPr>
        <w:tabs>
          <w:tab w:val="clear" w:pos="1440"/>
        </w:tabs>
        <w:spacing w:line="360" w:lineRule="auto"/>
        <w:ind w:left="993" w:hanging="284"/>
        <w:jc w:val="both"/>
        <w:rPr>
          <w:rFonts w:ascii="Arial" w:hAnsi="Arial" w:cs="Arial"/>
          <w:lang w:val="id-ID"/>
        </w:rPr>
      </w:pPr>
      <w:r>
        <w:rPr>
          <w:rFonts w:ascii="Arial" w:hAnsi="Arial" w:cs="Arial"/>
          <w:lang w:val="id-ID"/>
        </w:rPr>
        <w:t>Kosultasi dengan Sekretaris Daerah sebagai Mentor;</w:t>
      </w:r>
    </w:p>
    <w:p w14:paraId="5D44A613">
      <w:pPr>
        <w:pStyle w:val="8"/>
        <w:spacing w:line="360" w:lineRule="auto"/>
        <w:ind w:left="993"/>
        <w:jc w:val="center"/>
        <w:rPr>
          <w:rFonts w:ascii="Arial" w:hAnsi="Arial" w:cs="Arial"/>
          <w:lang w:val="id-ID"/>
        </w:rPr>
      </w:pPr>
      <w:r>
        <w:rPr>
          <w:rFonts w:ascii="Arial" w:hAnsi="Arial" w:cs="Arial"/>
          <w:lang w:val="id-ID"/>
        </w:rPr>
        <w:t>Gambar 2.5</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6"/>
      </w:tblGrid>
      <w:tr w14:paraId="100C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7281" w:type="dxa"/>
          </w:tcPr>
          <w:p w14:paraId="1A9AB79A">
            <w:pPr>
              <w:pStyle w:val="8"/>
              <w:spacing w:line="360" w:lineRule="auto"/>
              <w:jc w:val="both"/>
              <w:rPr>
                <w:rFonts w:ascii="Arial" w:hAnsi="Arial" w:cs="Arial"/>
                <w:lang w:val="id-ID"/>
              </w:rPr>
            </w:pPr>
            <w:r>
              <w:rPr>
                <w:rFonts w:ascii="Arial" w:hAnsi="Arial" w:cs="Arial"/>
                <w:lang w:val="id-ID" w:eastAsia="id-ID"/>
              </w:rPr>
              <w:drawing>
                <wp:inline distT="0" distB="0" distL="0" distR="0">
                  <wp:extent cx="4562475" cy="2838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2475" cy="2838450"/>
                          </a:xfrm>
                          <a:prstGeom prst="rect">
                            <a:avLst/>
                          </a:prstGeom>
                        </pic:spPr>
                      </pic:pic>
                    </a:graphicData>
                  </a:graphic>
                </wp:inline>
              </w:drawing>
            </w:r>
          </w:p>
        </w:tc>
      </w:tr>
    </w:tbl>
    <w:p w14:paraId="68776CC6">
      <w:pPr>
        <w:pStyle w:val="8"/>
        <w:numPr>
          <w:ilvl w:val="1"/>
          <w:numId w:val="11"/>
        </w:numPr>
        <w:tabs>
          <w:tab w:val="clear" w:pos="1440"/>
        </w:tabs>
        <w:spacing w:line="360" w:lineRule="auto"/>
        <w:ind w:left="993" w:hanging="284"/>
        <w:jc w:val="both"/>
        <w:rPr>
          <w:rFonts w:ascii="Arial" w:hAnsi="Arial" w:cs="Arial"/>
          <w:lang w:val="id-ID"/>
        </w:rPr>
      </w:pPr>
      <w:r>
        <w:rPr>
          <w:rFonts w:ascii="Arial" w:hAnsi="Arial" w:cs="Arial"/>
          <w:lang w:val="id-ID"/>
        </w:rPr>
        <w:t>Konsultasi dan koordinasi dengan Asisten Pemerintahan dan Kesejahteran Rakyat/Asisten I  sekaligus sebagai PLT Kepala Dinas Perpustakaan dan Kearsipan beserta jajarannya.</w:t>
      </w:r>
    </w:p>
    <w:p w14:paraId="6692D954">
      <w:pPr>
        <w:pStyle w:val="8"/>
        <w:spacing w:line="360" w:lineRule="auto"/>
        <w:ind w:left="993"/>
        <w:jc w:val="center"/>
        <w:rPr>
          <w:rFonts w:ascii="Arial" w:hAnsi="Arial" w:cs="Arial"/>
          <w:lang w:val="id-ID"/>
        </w:rPr>
      </w:pPr>
      <w:r>
        <w:rPr>
          <w:rFonts w:ascii="Arial" w:hAnsi="Arial" w:cs="Arial"/>
          <w:lang w:val="id-ID"/>
        </w:rPr>
        <w:t>Gambar 2.6</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7"/>
      </w:tblGrid>
      <w:tr w14:paraId="6DF4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7" w:type="dxa"/>
          </w:tcPr>
          <w:p w14:paraId="698932E5">
            <w:pPr>
              <w:pStyle w:val="8"/>
              <w:spacing w:line="360" w:lineRule="auto"/>
              <w:jc w:val="both"/>
              <w:rPr>
                <w:rFonts w:ascii="Arial" w:hAnsi="Arial" w:cs="Arial"/>
                <w:lang w:val="id-ID"/>
              </w:rPr>
            </w:pPr>
          </w:p>
          <w:p w14:paraId="623CDB7E">
            <w:pPr>
              <w:pStyle w:val="8"/>
              <w:spacing w:line="360" w:lineRule="auto"/>
              <w:jc w:val="both"/>
              <w:rPr>
                <w:rFonts w:ascii="Arial" w:hAnsi="Arial" w:cs="Arial"/>
                <w:lang w:val="id-ID"/>
              </w:rPr>
            </w:pPr>
            <w:r>
              <w:rPr>
                <w:rFonts w:ascii="Arial" w:hAnsi="Arial" w:cs="Arial"/>
                <w:lang w:val="id-ID" w:eastAsia="id-ID"/>
              </w:rPr>
              <w:drawing>
                <wp:inline distT="0" distB="0" distL="0" distR="0">
                  <wp:extent cx="451485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24603" cy="2691852"/>
                          </a:xfrm>
                          <a:prstGeom prst="rect">
                            <a:avLst/>
                          </a:prstGeom>
                        </pic:spPr>
                      </pic:pic>
                    </a:graphicData>
                  </a:graphic>
                </wp:inline>
              </w:drawing>
            </w:r>
          </w:p>
        </w:tc>
      </w:tr>
    </w:tbl>
    <w:p w14:paraId="4A057AB1">
      <w:pPr>
        <w:pStyle w:val="8"/>
        <w:spacing w:line="360" w:lineRule="auto"/>
        <w:ind w:left="993"/>
        <w:jc w:val="both"/>
        <w:rPr>
          <w:rFonts w:ascii="Arial" w:hAnsi="Arial" w:cs="Arial"/>
          <w:lang w:val="id-ID"/>
        </w:rPr>
      </w:pPr>
    </w:p>
    <w:p w14:paraId="48F51B3B">
      <w:pPr>
        <w:pStyle w:val="8"/>
        <w:spacing w:line="360" w:lineRule="auto"/>
        <w:ind w:left="993"/>
        <w:jc w:val="both"/>
        <w:rPr>
          <w:rFonts w:ascii="Arial" w:hAnsi="Arial" w:cs="Arial"/>
          <w:lang w:val="id-ID"/>
        </w:rPr>
      </w:pPr>
    </w:p>
    <w:p w14:paraId="62AC71B3">
      <w:pPr>
        <w:pStyle w:val="8"/>
        <w:numPr>
          <w:ilvl w:val="1"/>
          <w:numId w:val="11"/>
        </w:numPr>
        <w:tabs>
          <w:tab w:val="clear" w:pos="1440"/>
        </w:tabs>
        <w:spacing w:line="360" w:lineRule="auto"/>
        <w:ind w:left="993" w:hanging="284"/>
        <w:jc w:val="both"/>
        <w:rPr>
          <w:rFonts w:ascii="Arial" w:hAnsi="Arial" w:cs="Arial"/>
          <w:lang w:val="id-ID"/>
        </w:rPr>
      </w:pPr>
      <w:r>
        <w:rPr>
          <w:rFonts w:ascii="Arial" w:hAnsi="Arial" w:cs="Arial"/>
          <w:lang w:val="id-ID"/>
        </w:rPr>
        <w:t xml:space="preserve">Konsultasi dan koordinasi dengan Asisten Administrasi Umum/Asisten III/Kepala BKPSDM </w:t>
      </w:r>
    </w:p>
    <w:p w14:paraId="4E4579C7">
      <w:pPr>
        <w:pStyle w:val="8"/>
        <w:spacing w:line="360" w:lineRule="auto"/>
        <w:ind w:left="993"/>
        <w:jc w:val="center"/>
        <w:rPr>
          <w:rFonts w:ascii="Arial" w:hAnsi="Arial" w:cs="Arial"/>
          <w:lang w:val="id-ID"/>
        </w:rPr>
      </w:pPr>
      <w:r>
        <w:rPr>
          <w:rFonts w:ascii="Arial" w:hAnsi="Arial" w:cs="Arial"/>
          <w:lang w:val="id-ID"/>
        </w:rPr>
        <w:t>Gambar 2.7</w:t>
      </w:r>
    </w:p>
    <w:tbl>
      <w:tblPr>
        <w:tblStyle w:val="15"/>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9"/>
      </w:tblGrid>
      <w:tr w14:paraId="5F45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9" w:type="dxa"/>
          </w:tcPr>
          <w:p w14:paraId="0B278DD2">
            <w:pPr>
              <w:pStyle w:val="8"/>
              <w:spacing w:line="360" w:lineRule="auto"/>
              <w:jc w:val="both"/>
              <w:rPr>
                <w:rFonts w:ascii="Arial" w:hAnsi="Arial" w:cs="Arial"/>
                <w:lang w:val="id-ID"/>
              </w:rPr>
            </w:pPr>
            <w:r>
              <w:rPr>
                <w:rFonts w:ascii="Arial" w:hAnsi="Arial" w:cs="Arial"/>
                <w:lang w:val="id-ID" w:eastAsia="id-ID"/>
              </w:rPr>
              <w:drawing>
                <wp:inline distT="0" distB="0" distL="0" distR="0">
                  <wp:extent cx="4662805" cy="26289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63262" cy="2628900"/>
                          </a:xfrm>
                          <a:prstGeom prst="rect">
                            <a:avLst/>
                          </a:prstGeom>
                        </pic:spPr>
                      </pic:pic>
                    </a:graphicData>
                  </a:graphic>
                </wp:inline>
              </w:drawing>
            </w:r>
          </w:p>
        </w:tc>
      </w:tr>
    </w:tbl>
    <w:p w14:paraId="30BF51E2">
      <w:pPr>
        <w:pStyle w:val="8"/>
        <w:spacing w:line="360" w:lineRule="auto"/>
        <w:jc w:val="both"/>
        <w:rPr>
          <w:rFonts w:ascii="Arial" w:hAnsi="Arial" w:cs="Arial"/>
          <w:lang w:val="id-ID"/>
        </w:rPr>
      </w:pPr>
    </w:p>
    <w:p w14:paraId="5C703750">
      <w:pPr>
        <w:pStyle w:val="8"/>
        <w:numPr>
          <w:ilvl w:val="1"/>
          <w:numId w:val="11"/>
        </w:numPr>
        <w:tabs>
          <w:tab w:val="clear" w:pos="1440"/>
        </w:tabs>
        <w:spacing w:line="360" w:lineRule="auto"/>
        <w:ind w:left="993" w:hanging="284"/>
        <w:jc w:val="both"/>
        <w:rPr>
          <w:rFonts w:ascii="Arial" w:hAnsi="Arial" w:cs="Arial"/>
          <w:b/>
          <w:szCs w:val="23"/>
        </w:rPr>
      </w:pPr>
      <w:r>
        <w:rPr>
          <w:rFonts w:ascii="Arial" w:hAnsi="Arial" w:cs="Arial"/>
          <w:lang w:val="id-ID"/>
        </w:rPr>
        <w:t>Kosultasi dengan Pejabat pada Biro Organisasi Kementerian Dalam Negeri;</w:t>
      </w:r>
    </w:p>
    <w:p w14:paraId="456A8697">
      <w:pPr>
        <w:pStyle w:val="8"/>
        <w:spacing w:line="360" w:lineRule="auto"/>
        <w:ind w:left="993"/>
        <w:jc w:val="center"/>
        <w:rPr>
          <w:rFonts w:ascii="Arial" w:hAnsi="Arial" w:cs="Arial"/>
          <w:b/>
          <w:szCs w:val="23"/>
        </w:rPr>
      </w:pPr>
      <w:r>
        <w:rPr>
          <w:rFonts w:ascii="Arial" w:hAnsi="Arial" w:cs="Arial"/>
          <w:lang w:val="id-ID"/>
        </w:rPr>
        <w:t>Gambar 2.8</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3"/>
      </w:tblGrid>
      <w:tr w14:paraId="3C9F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68128736">
            <w:pPr>
              <w:pStyle w:val="8"/>
              <w:spacing w:line="360" w:lineRule="auto"/>
              <w:jc w:val="both"/>
              <w:rPr>
                <w:rFonts w:ascii="Arial" w:hAnsi="Arial" w:cs="Arial"/>
                <w:b/>
                <w:szCs w:val="23"/>
              </w:rPr>
            </w:pPr>
            <w:r>
              <w:rPr>
                <w:rFonts w:ascii="Arial" w:hAnsi="Arial" w:cs="Arial"/>
                <w:b/>
                <w:szCs w:val="23"/>
                <w:lang w:val="id-ID" w:eastAsia="id-ID"/>
              </w:rPr>
              <w:drawing>
                <wp:inline distT="0" distB="0" distL="0" distR="0">
                  <wp:extent cx="4610100" cy="2942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10100" cy="2942590"/>
                          </a:xfrm>
                          <a:prstGeom prst="rect">
                            <a:avLst/>
                          </a:prstGeom>
                        </pic:spPr>
                      </pic:pic>
                    </a:graphicData>
                  </a:graphic>
                </wp:inline>
              </w:drawing>
            </w:r>
          </w:p>
        </w:tc>
      </w:tr>
    </w:tbl>
    <w:p w14:paraId="7FA9BD9A">
      <w:pPr>
        <w:pStyle w:val="8"/>
        <w:spacing w:line="360" w:lineRule="auto"/>
        <w:ind w:left="993"/>
        <w:jc w:val="both"/>
        <w:rPr>
          <w:rFonts w:ascii="Arial" w:hAnsi="Arial" w:cs="Arial"/>
          <w:b/>
          <w:szCs w:val="23"/>
          <w:lang w:val="id-ID"/>
        </w:rPr>
      </w:pPr>
    </w:p>
    <w:p w14:paraId="7C21FD62">
      <w:pPr>
        <w:pStyle w:val="8"/>
        <w:spacing w:line="360" w:lineRule="auto"/>
        <w:ind w:left="993"/>
        <w:jc w:val="both"/>
        <w:rPr>
          <w:rFonts w:ascii="Arial" w:hAnsi="Arial" w:cs="Arial"/>
          <w:b/>
          <w:szCs w:val="23"/>
          <w:lang w:val="id-ID"/>
        </w:rPr>
      </w:pPr>
    </w:p>
    <w:p w14:paraId="63A22F4D">
      <w:pPr>
        <w:pStyle w:val="8"/>
        <w:numPr>
          <w:ilvl w:val="1"/>
          <w:numId w:val="11"/>
        </w:numPr>
        <w:tabs>
          <w:tab w:val="clear" w:pos="1440"/>
        </w:tabs>
        <w:spacing w:line="360" w:lineRule="auto"/>
        <w:ind w:left="993" w:hanging="284"/>
        <w:jc w:val="both"/>
        <w:rPr>
          <w:rFonts w:ascii="Arial" w:hAnsi="Arial" w:cs="Arial"/>
          <w:b/>
          <w:szCs w:val="23"/>
        </w:rPr>
      </w:pPr>
      <w:r>
        <w:rPr>
          <w:rFonts w:ascii="Arial" w:hAnsi="Arial" w:cs="Arial"/>
          <w:lang w:val="id-ID"/>
        </w:rPr>
        <w:t xml:space="preserve">Kosultasi dengan Kepala Dinas Perpustakaan Provinsi Sumatera Selatan ; </w:t>
      </w:r>
    </w:p>
    <w:p w14:paraId="01F2E721">
      <w:pPr>
        <w:pStyle w:val="8"/>
        <w:spacing w:line="360" w:lineRule="auto"/>
        <w:ind w:left="993"/>
        <w:jc w:val="center"/>
        <w:rPr>
          <w:rFonts w:ascii="Arial" w:hAnsi="Arial" w:cs="Arial"/>
          <w:b/>
          <w:szCs w:val="23"/>
        </w:rPr>
      </w:pPr>
      <w:r>
        <w:rPr>
          <w:rFonts w:ascii="Arial" w:hAnsi="Arial" w:cs="Arial"/>
          <w:lang w:val="id-ID"/>
        </w:rPr>
        <w:t>Gambar 2.9</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3"/>
      </w:tblGrid>
      <w:tr w14:paraId="1BD3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3F06D9A2">
            <w:pPr>
              <w:pStyle w:val="8"/>
              <w:spacing w:line="360" w:lineRule="auto"/>
              <w:jc w:val="both"/>
              <w:rPr>
                <w:rFonts w:ascii="Arial" w:hAnsi="Arial" w:cs="Arial"/>
                <w:b/>
                <w:szCs w:val="23"/>
              </w:rPr>
            </w:pPr>
            <w:r>
              <w:rPr>
                <w:rFonts w:ascii="Arial" w:hAnsi="Arial" w:cs="Arial"/>
                <w:b/>
                <w:szCs w:val="23"/>
                <w:lang w:val="id-ID" w:eastAsia="id-ID"/>
              </w:rPr>
              <w:drawing>
                <wp:inline distT="0" distB="0" distL="0" distR="0">
                  <wp:extent cx="462915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1154" cy="2934970"/>
                          </a:xfrm>
                          <a:prstGeom prst="rect">
                            <a:avLst/>
                          </a:prstGeom>
                        </pic:spPr>
                      </pic:pic>
                    </a:graphicData>
                  </a:graphic>
                </wp:inline>
              </w:drawing>
            </w:r>
          </w:p>
        </w:tc>
      </w:tr>
    </w:tbl>
    <w:p w14:paraId="248CF6F2">
      <w:pPr>
        <w:pStyle w:val="8"/>
        <w:spacing w:line="360" w:lineRule="auto"/>
        <w:ind w:left="993"/>
        <w:jc w:val="both"/>
        <w:rPr>
          <w:rFonts w:ascii="Arial" w:hAnsi="Arial" w:cs="Arial"/>
          <w:b/>
          <w:szCs w:val="23"/>
        </w:rPr>
      </w:pPr>
    </w:p>
    <w:p w14:paraId="47B20458">
      <w:pPr>
        <w:pStyle w:val="8"/>
        <w:numPr>
          <w:ilvl w:val="1"/>
          <w:numId w:val="11"/>
        </w:numPr>
        <w:tabs>
          <w:tab w:val="clear" w:pos="1440"/>
        </w:tabs>
        <w:spacing w:line="360" w:lineRule="auto"/>
        <w:ind w:left="993" w:hanging="284"/>
        <w:jc w:val="both"/>
        <w:rPr>
          <w:rFonts w:ascii="Arial" w:hAnsi="Arial" w:cs="Arial"/>
          <w:b/>
          <w:szCs w:val="23"/>
        </w:rPr>
      </w:pPr>
      <w:r>
        <w:rPr>
          <w:rFonts w:ascii="Arial" w:hAnsi="Arial" w:cs="Arial"/>
          <w:lang w:val="id-ID"/>
        </w:rPr>
        <w:t>Koordinasi dengan Kepala Bagian Organisasi dan Kabid BKPSDM;</w:t>
      </w:r>
    </w:p>
    <w:p w14:paraId="787AA133">
      <w:pPr>
        <w:pStyle w:val="8"/>
        <w:spacing w:line="360" w:lineRule="auto"/>
        <w:ind w:left="993"/>
        <w:jc w:val="center"/>
        <w:rPr>
          <w:rFonts w:ascii="Arial" w:hAnsi="Arial" w:cs="Arial"/>
          <w:b/>
          <w:szCs w:val="23"/>
        </w:rPr>
      </w:pPr>
      <w:r>
        <w:rPr>
          <w:rFonts w:ascii="Arial" w:hAnsi="Arial" w:cs="Arial"/>
          <w:lang w:val="id-ID"/>
        </w:rPr>
        <w:t>Gambar 2.10</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3"/>
      </w:tblGrid>
      <w:tr w14:paraId="788AC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15F688CC">
            <w:pPr>
              <w:pStyle w:val="8"/>
              <w:spacing w:line="360" w:lineRule="auto"/>
              <w:jc w:val="both"/>
              <w:rPr>
                <w:rFonts w:ascii="Arial" w:hAnsi="Arial" w:cs="Arial"/>
                <w:b/>
                <w:szCs w:val="23"/>
              </w:rPr>
            </w:pPr>
            <w:r>
              <w:rPr>
                <w:rFonts w:ascii="Arial" w:hAnsi="Arial" w:cs="Arial"/>
                <w:b/>
                <w:szCs w:val="23"/>
                <w:lang w:val="id-ID" w:eastAsia="id-ID"/>
              </w:rPr>
              <w:drawing>
                <wp:inline distT="0" distB="0" distL="0" distR="0">
                  <wp:extent cx="4629150" cy="3276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9150" cy="3276600"/>
                          </a:xfrm>
                          <a:prstGeom prst="rect">
                            <a:avLst/>
                          </a:prstGeom>
                        </pic:spPr>
                      </pic:pic>
                    </a:graphicData>
                  </a:graphic>
                </wp:inline>
              </w:drawing>
            </w:r>
          </w:p>
        </w:tc>
      </w:tr>
    </w:tbl>
    <w:p w14:paraId="4217457F">
      <w:pPr>
        <w:pStyle w:val="8"/>
        <w:spacing w:line="360" w:lineRule="auto"/>
        <w:ind w:left="993"/>
        <w:jc w:val="both"/>
        <w:rPr>
          <w:rFonts w:ascii="Arial" w:hAnsi="Arial" w:cs="Arial"/>
          <w:b/>
          <w:szCs w:val="23"/>
          <w:lang w:val="id-ID"/>
        </w:rPr>
      </w:pPr>
    </w:p>
    <w:p w14:paraId="561A2FBF">
      <w:pPr>
        <w:pStyle w:val="8"/>
        <w:numPr>
          <w:ilvl w:val="1"/>
          <w:numId w:val="11"/>
        </w:numPr>
        <w:tabs>
          <w:tab w:val="clear" w:pos="1440"/>
        </w:tabs>
        <w:spacing w:line="360" w:lineRule="auto"/>
        <w:ind w:left="993" w:hanging="284"/>
        <w:jc w:val="both"/>
        <w:rPr>
          <w:rFonts w:ascii="Arial" w:hAnsi="Arial" w:cs="Arial"/>
          <w:b/>
          <w:szCs w:val="23"/>
        </w:rPr>
      </w:pPr>
      <w:r>
        <w:rPr>
          <w:rFonts w:ascii="Arial" w:hAnsi="Arial" w:cs="Arial"/>
          <w:lang w:val="id-ID"/>
        </w:rPr>
        <w:t>Koordinasi dengan Kepala Bagian Kepala Bagian Hukum dan Pejabat Fungsional Analisa Kebijakan Ahli Muda</w:t>
      </w:r>
    </w:p>
    <w:p w14:paraId="0A3A2030">
      <w:pPr>
        <w:pStyle w:val="8"/>
        <w:spacing w:line="360" w:lineRule="auto"/>
        <w:ind w:left="993"/>
        <w:jc w:val="center"/>
        <w:rPr>
          <w:rFonts w:ascii="Arial" w:hAnsi="Arial" w:cs="Arial"/>
          <w:b/>
          <w:szCs w:val="23"/>
        </w:rPr>
      </w:pPr>
      <w:r>
        <w:rPr>
          <w:rFonts w:ascii="Arial" w:hAnsi="Arial" w:cs="Arial"/>
          <w:lang w:val="id-ID"/>
        </w:rPr>
        <w:t>2.11</w:t>
      </w:r>
    </w:p>
    <w:tbl>
      <w:tblPr>
        <w:tblStyle w:val="15"/>
        <w:tblW w:w="0" w:type="auto"/>
        <w:tblInd w:w="9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3"/>
      </w:tblGrid>
      <w:tr w14:paraId="5D60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3" w:type="dxa"/>
          </w:tcPr>
          <w:p w14:paraId="7DA439E7">
            <w:pPr>
              <w:pStyle w:val="8"/>
              <w:spacing w:line="360" w:lineRule="auto"/>
              <w:jc w:val="both"/>
              <w:rPr>
                <w:rFonts w:ascii="Arial" w:hAnsi="Arial" w:cs="Arial"/>
                <w:b/>
                <w:szCs w:val="23"/>
              </w:rPr>
            </w:pPr>
            <w:r>
              <w:rPr>
                <w:rFonts w:ascii="Arial" w:hAnsi="Arial" w:cs="Arial"/>
                <w:b/>
                <w:szCs w:val="23"/>
                <w:lang w:val="id-ID" w:eastAsia="id-ID"/>
              </w:rPr>
              <w:drawing>
                <wp:inline distT="0" distB="0" distL="0" distR="0">
                  <wp:extent cx="4610100" cy="31045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0100" cy="3104515"/>
                          </a:xfrm>
                          <a:prstGeom prst="rect">
                            <a:avLst/>
                          </a:prstGeom>
                        </pic:spPr>
                      </pic:pic>
                    </a:graphicData>
                  </a:graphic>
                </wp:inline>
              </w:drawing>
            </w:r>
          </w:p>
        </w:tc>
      </w:tr>
    </w:tbl>
    <w:p w14:paraId="4F4F0840">
      <w:pPr>
        <w:pStyle w:val="18"/>
        <w:tabs>
          <w:tab w:val="left" w:pos="255"/>
        </w:tabs>
        <w:spacing w:after="0"/>
        <w:ind w:left="993"/>
        <w:jc w:val="both"/>
        <w:rPr>
          <w:rFonts w:ascii="Arial" w:hAnsi="Arial" w:cs="Arial"/>
          <w:sz w:val="24"/>
          <w:szCs w:val="24"/>
        </w:rPr>
      </w:pPr>
    </w:p>
    <w:p w14:paraId="69763758">
      <w:pPr>
        <w:pStyle w:val="18"/>
        <w:numPr>
          <w:ilvl w:val="1"/>
          <w:numId w:val="11"/>
        </w:numPr>
        <w:tabs>
          <w:tab w:val="left" w:pos="255"/>
          <w:tab w:val="clear" w:pos="1440"/>
        </w:tabs>
        <w:spacing w:after="0"/>
        <w:ind w:left="993" w:hanging="284"/>
        <w:jc w:val="both"/>
        <w:rPr>
          <w:rFonts w:ascii="Arial" w:hAnsi="Arial" w:cs="Arial"/>
          <w:sz w:val="24"/>
          <w:szCs w:val="24"/>
        </w:rPr>
      </w:pPr>
      <w:r>
        <w:rPr>
          <w:rFonts w:ascii="Arial" w:hAnsi="Arial" w:cs="Arial"/>
          <w:sz w:val="24"/>
          <w:szCs w:val="24"/>
        </w:rPr>
        <w:t>Koordinasi dengan Pejabat Fungsional Analisa Kebijakan Ahli Muda pada Bagian Administrasi Pembangunan serta  Bagian Tata Pemerintahan dan Kerja Sama</w:t>
      </w:r>
    </w:p>
    <w:p w14:paraId="585449A5">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2.12</w:t>
      </w:r>
    </w:p>
    <w:tbl>
      <w:tblPr>
        <w:tblStyle w:val="1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8"/>
        <w:gridCol w:w="3869"/>
      </w:tblGrid>
      <w:tr w14:paraId="6283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3" w:hRule="atLeast"/>
        </w:trPr>
        <w:tc>
          <w:tcPr>
            <w:tcW w:w="3608" w:type="dxa"/>
          </w:tcPr>
          <w:p w14:paraId="125C3384">
            <w:pPr>
              <w:tabs>
                <w:tab w:val="left" w:pos="255"/>
              </w:tabs>
              <w:spacing w:after="0" w:line="360" w:lineRule="auto"/>
              <w:jc w:val="both"/>
              <w:rPr>
                <w:rFonts w:ascii="Arial" w:hAnsi="Arial" w:cs="Arial"/>
                <w:sz w:val="24"/>
                <w:szCs w:val="24"/>
              </w:rPr>
            </w:pPr>
            <w:r>
              <w:rPr>
                <w:rFonts w:ascii="Arial" w:hAnsi="Arial" w:cs="Arial"/>
                <w:sz w:val="24"/>
                <w:szCs w:val="24"/>
                <w:lang w:eastAsia="id-ID"/>
              </w:rPr>
              <w:drawing>
                <wp:inline distT="0" distB="0" distL="0" distR="0">
                  <wp:extent cx="2405380"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5783" cy="2362200"/>
                          </a:xfrm>
                          <a:prstGeom prst="rect">
                            <a:avLst/>
                          </a:prstGeom>
                        </pic:spPr>
                      </pic:pic>
                    </a:graphicData>
                  </a:graphic>
                </wp:inline>
              </w:drawing>
            </w:r>
          </w:p>
        </w:tc>
        <w:tc>
          <w:tcPr>
            <w:tcW w:w="3869" w:type="dxa"/>
          </w:tcPr>
          <w:p w14:paraId="5A41626B">
            <w:pPr>
              <w:tabs>
                <w:tab w:val="left" w:pos="255"/>
              </w:tabs>
              <w:spacing w:after="0" w:line="360" w:lineRule="auto"/>
              <w:jc w:val="both"/>
              <w:rPr>
                <w:rFonts w:ascii="Arial" w:hAnsi="Arial" w:cs="Arial"/>
                <w:sz w:val="24"/>
                <w:szCs w:val="24"/>
              </w:rPr>
            </w:pPr>
            <w:r>
              <w:rPr>
                <w:rFonts w:ascii="Arial" w:hAnsi="Arial" w:cs="Arial"/>
                <w:sz w:val="24"/>
                <w:szCs w:val="24"/>
                <w:lang w:eastAsia="id-ID"/>
              </w:rPr>
              <w:drawing>
                <wp:inline distT="0" distB="0" distL="0" distR="0">
                  <wp:extent cx="2581275" cy="2362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1275" cy="2362200"/>
                          </a:xfrm>
                          <a:prstGeom prst="rect">
                            <a:avLst/>
                          </a:prstGeom>
                        </pic:spPr>
                      </pic:pic>
                    </a:graphicData>
                  </a:graphic>
                </wp:inline>
              </w:drawing>
            </w:r>
          </w:p>
        </w:tc>
      </w:tr>
    </w:tbl>
    <w:p w14:paraId="78412C83">
      <w:pPr>
        <w:tabs>
          <w:tab w:val="left" w:pos="255"/>
        </w:tabs>
        <w:spacing w:after="0" w:line="360" w:lineRule="auto"/>
        <w:jc w:val="both"/>
        <w:rPr>
          <w:rFonts w:ascii="Arial" w:hAnsi="Arial" w:cs="Arial"/>
          <w:sz w:val="24"/>
          <w:szCs w:val="24"/>
        </w:rPr>
      </w:pPr>
    </w:p>
    <w:p w14:paraId="092822EC">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Sosialisasi proyek perubahan melalui kegiatan apel saat menjadi Pembina Apel :</w:t>
      </w:r>
    </w:p>
    <w:p w14:paraId="61D1F01A">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2.13</w:t>
      </w:r>
    </w:p>
    <w:p w14:paraId="33C1A90F">
      <w:pPr>
        <w:pStyle w:val="18"/>
        <w:tabs>
          <w:tab w:val="left" w:pos="255"/>
        </w:tabs>
        <w:spacing w:after="0" w:line="360" w:lineRule="auto"/>
        <w:ind w:left="709"/>
        <w:jc w:val="both"/>
        <w:rPr>
          <w:rFonts w:ascii="Arial" w:hAnsi="Arial" w:cs="Arial"/>
          <w:sz w:val="24"/>
          <w:szCs w:val="24"/>
        </w:rPr>
      </w:pPr>
      <w:r>
        <w:rPr>
          <w:rFonts w:ascii="Arial" w:hAnsi="Arial" w:cs="Arial"/>
          <w:sz w:val="24"/>
          <w:szCs w:val="24"/>
          <w:lang w:eastAsia="id-ID"/>
        </w:rPr>
        <w:drawing>
          <wp:inline distT="0" distB="0" distL="0" distR="0">
            <wp:extent cx="4791075" cy="33909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790702" cy="3390636"/>
                    </a:xfrm>
                    <a:prstGeom prst="rect">
                      <a:avLst/>
                    </a:prstGeom>
                  </pic:spPr>
                </pic:pic>
              </a:graphicData>
            </a:graphic>
          </wp:inline>
        </w:drawing>
      </w:r>
    </w:p>
    <w:p w14:paraId="4678A4F8">
      <w:pPr>
        <w:pStyle w:val="18"/>
        <w:numPr>
          <w:ilvl w:val="3"/>
          <w:numId w:val="11"/>
        </w:numPr>
        <w:tabs>
          <w:tab w:val="left" w:pos="255"/>
        </w:tabs>
        <w:spacing w:after="0"/>
        <w:ind w:left="709" w:hanging="425"/>
        <w:jc w:val="both"/>
        <w:rPr>
          <w:rFonts w:ascii="Arial" w:hAnsi="Arial" w:cs="Arial"/>
          <w:sz w:val="24"/>
          <w:szCs w:val="24"/>
        </w:rPr>
      </w:pPr>
      <w:r>
        <w:rPr>
          <w:rFonts w:ascii="Arial" w:hAnsi="Arial" w:cs="Arial"/>
          <w:sz w:val="24"/>
          <w:szCs w:val="24"/>
        </w:rPr>
        <w:t>Pembelajaran Penyusunan uraian tugas dan laporan kinerja PPPk di Staf Ahli Bupati</w:t>
      </w:r>
    </w:p>
    <w:p w14:paraId="1AA535F7">
      <w:pPr>
        <w:pStyle w:val="18"/>
        <w:tabs>
          <w:tab w:val="left" w:pos="255"/>
        </w:tabs>
        <w:spacing w:after="0"/>
        <w:ind w:left="709"/>
        <w:jc w:val="center"/>
        <w:rPr>
          <w:rFonts w:ascii="Arial" w:hAnsi="Arial" w:cs="Arial"/>
          <w:sz w:val="24"/>
          <w:szCs w:val="24"/>
        </w:rPr>
      </w:pPr>
      <w:r>
        <w:rPr>
          <w:rFonts w:ascii="Arial" w:hAnsi="Arial" w:cs="Arial"/>
          <w:sz w:val="24"/>
          <w:szCs w:val="24"/>
        </w:rPr>
        <w:t>Gambar 2.14</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7EC2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7" w:type="dxa"/>
          </w:tcPr>
          <w:p w14:paraId="3E8CC098">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608830" cy="2933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08830" cy="2933473"/>
                          </a:xfrm>
                          <a:prstGeom prst="rect">
                            <a:avLst/>
                          </a:prstGeom>
                        </pic:spPr>
                      </pic:pic>
                    </a:graphicData>
                  </a:graphic>
                </wp:inline>
              </w:drawing>
            </w:r>
          </w:p>
        </w:tc>
      </w:tr>
    </w:tbl>
    <w:p w14:paraId="68894EEE">
      <w:pPr>
        <w:pStyle w:val="18"/>
        <w:tabs>
          <w:tab w:val="left" w:pos="255"/>
        </w:tabs>
        <w:spacing w:after="0" w:line="360" w:lineRule="auto"/>
        <w:ind w:left="709"/>
        <w:jc w:val="both"/>
        <w:rPr>
          <w:rFonts w:ascii="Arial" w:hAnsi="Arial" w:cs="Arial"/>
          <w:sz w:val="24"/>
          <w:szCs w:val="24"/>
        </w:rPr>
      </w:pPr>
    </w:p>
    <w:p w14:paraId="6BEBD238">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Pembentukan Tim Peningkatan Kompetenasi ASN berbasis Literasi di Kabupaten Banyuasin, dengan Keputusan Bupati Banyuasin Nomor      tahun 2025;</w:t>
      </w:r>
    </w:p>
    <w:p w14:paraId="1D5909CB">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2.15 SK Bupati Tentang Tim Literasi</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7453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7430DA4D">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5219700" cy="6848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19700" cy="6848475"/>
                          </a:xfrm>
                          <a:prstGeom prst="rect">
                            <a:avLst/>
                          </a:prstGeom>
                        </pic:spPr>
                      </pic:pic>
                    </a:graphicData>
                  </a:graphic>
                </wp:inline>
              </w:drawing>
            </w:r>
          </w:p>
        </w:tc>
      </w:tr>
    </w:tbl>
    <w:p w14:paraId="401FCFF0">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Surat Edaran Bupati tentang Penerapan Standar Literasi ASN</w:t>
      </w:r>
    </w:p>
    <w:p w14:paraId="39492F2F">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2.16 Surat Edaran Bupati</w:t>
      </w:r>
    </w:p>
    <w:p w14:paraId="37FB90B1">
      <w:pPr>
        <w:tabs>
          <w:tab w:val="left" w:pos="2685"/>
        </w:tabs>
        <w:rPr>
          <w:rFonts w:ascii="Arial" w:hAnsi="Arial" w:cs="Arial"/>
          <w:sz w:val="24"/>
          <w:szCs w:val="24"/>
        </w:rPr>
      </w:pPr>
      <w:r>
        <w:tab/>
      </w:r>
      <w:r>
        <w:rPr>
          <w:rFonts w:ascii="Arial" w:hAnsi="Arial" w:cs="Arial"/>
          <w:sz w:val="24"/>
          <w:szCs w:val="24"/>
          <w:lang w:eastAsia="id-ID"/>
        </w:rPr>
        <w:drawing>
          <wp:inline distT="0" distB="0" distL="0" distR="0">
            <wp:extent cx="4752975" cy="7086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754931" cy="7089517"/>
                    </a:xfrm>
                    <a:prstGeom prst="rect">
                      <a:avLst/>
                    </a:prstGeom>
                  </pic:spPr>
                </pic:pic>
              </a:graphicData>
            </a:graphic>
          </wp:inline>
        </w:drawing>
      </w:r>
    </w:p>
    <w:p w14:paraId="1B9E07AB">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Instruksi Bupati</w:t>
      </w:r>
    </w:p>
    <w:p w14:paraId="180D1425">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2.17 Instruksi Bupati</w:t>
      </w:r>
    </w:p>
    <w:p w14:paraId="07889C13">
      <w:pPr>
        <w:pStyle w:val="18"/>
        <w:tabs>
          <w:tab w:val="left" w:pos="255"/>
        </w:tabs>
        <w:spacing w:after="0" w:line="360" w:lineRule="auto"/>
        <w:ind w:left="709"/>
        <w:jc w:val="center"/>
        <w:rPr>
          <w:rFonts w:ascii="Arial" w:hAnsi="Arial" w:cs="Arial"/>
          <w:sz w:val="24"/>
          <w:szCs w:val="24"/>
        </w:rPr>
      </w:pPr>
    </w:p>
    <w:p w14:paraId="741724EC">
      <w:pPr>
        <w:pStyle w:val="18"/>
        <w:tabs>
          <w:tab w:val="left" w:pos="255"/>
        </w:tabs>
        <w:spacing w:after="0" w:line="360" w:lineRule="auto"/>
        <w:ind w:left="709"/>
        <w:jc w:val="both"/>
        <w:rPr>
          <w:rFonts w:ascii="Arial" w:hAnsi="Arial" w:cs="Arial"/>
          <w:sz w:val="24"/>
          <w:szCs w:val="24"/>
        </w:rPr>
      </w:pPr>
      <w:r>
        <w:rPr>
          <w:rFonts w:ascii="Arial" w:hAnsi="Arial" w:cs="Arial"/>
          <w:sz w:val="24"/>
          <w:szCs w:val="24"/>
          <w:lang w:eastAsia="id-ID"/>
        </w:rPr>
        <w:drawing>
          <wp:inline distT="0" distB="0" distL="0" distR="0">
            <wp:extent cx="4676775" cy="7134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677583" cy="7135458"/>
                    </a:xfrm>
                    <a:prstGeom prst="rect">
                      <a:avLst/>
                    </a:prstGeom>
                  </pic:spPr>
                </pic:pic>
              </a:graphicData>
            </a:graphic>
          </wp:inline>
        </w:drawing>
      </w:r>
    </w:p>
    <w:p w14:paraId="17303D6D">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contoh Keputusan Kepala OPD tentang Penempatan dan Uraian Tugas Pejabat Fungsional;</w:t>
      </w:r>
    </w:p>
    <w:p w14:paraId="678955D5">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2.18</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04CF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66C779E9">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989195" cy="702945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994910" cy="7037325"/>
                          </a:xfrm>
                          <a:prstGeom prst="rect">
                            <a:avLst/>
                          </a:prstGeom>
                        </pic:spPr>
                      </pic:pic>
                    </a:graphicData>
                  </a:graphic>
                </wp:inline>
              </w:drawing>
            </w:r>
          </w:p>
        </w:tc>
      </w:tr>
    </w:tbl>
    <w:p w14:paraId="60EB1D5D">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contoh Keputusan Kepala OPD tentang Penempatan dan Uraian Tugas PPPK;</w:t>
      </w:r>
    </w:p>
    <w:p w14:paraId="2A11794D">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2.19</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69CC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38E4BD4E">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759325" cy="71913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765040" cy="7199438"/>
                          </a:xfrm>
                          <a:prstGeom prst="rect">
                            <a:avLst/>
                          </a:prstGeom>
                        </pic:spPr>
                      </pic:pic>
                    </a:graphicData>
                  </a:graphic>
                </wp:inline>
              </w:drawing>
            </w:r>
          </w:p>
        </w:tc>
      </w:tr>
    </w:tbl>
    <w:p w14:paraId="641A67C6">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Memberikan dan menyampaikan pembelajaran pengelolaan WEB di Dinas Perpustakaan dan Kearsipan dan perbandingan hasilnya;</w:t>
      </w:r>
    </w:p>
    <w:p w14:paraId="369BA6A7">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2.17 Pembelajaran Pengelola WEB</w:t>
      </w:r>
    </w:p>
    <w:tbl>
      <w:tblPr>
        <w:tblStyle w:val="15"/>
        <w:tblW w:w="7610"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8"/>
        <w:gridCol w:w="3305"/>
        <w:gridCol w:w="373"/>
      </w:tblGrid>
      <w:tr w14:paraId="3198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702" w:type="dxa"/>
          <w:trHeight w:val="4313" w:hRule="atLeast"/>
        </w:trPr>
        <w:tc>
          <w:tcPr>
            <w:tcW w:w="6908" w:type="dxa"/>
            <w:gridSpan w:val="2"/>
          </w:tcPr>
          <w:p w14:paraId="2B95B692">
            <w:pPr>
              <w:pStyle w:val="18"/>
              <w:spacing w:after="0" w:line="240" w:lineRule="auto"/>
              <w:ind w:left="0"/>
              <w:rPr>
                <w:rFonts w:ascii="Arial" w:hAnsi="Arial" w:cs="Arial"/>
                <w:sz w:val="24"/>
                <w:szCs w:val="24"/>
              </w:rPr>
            </w:pPr>
            <w:r>
              <w:rPr>
                <w:rFonts w:ascii="Arial" w:hAnsi="Arial" w:cs="Arial"/>
                <w:sz w:val="24"/>
                <w:szCs w:val="24"/>
                <w:lang w:eastAsia="id-ID"/>
              </w:rPr>
              <w:drawing>
                <wp:inline distT="0" distB="0" distL="0" distR="0">
                  <wp:extent cx="486664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866896" cy="3543025"/>
                          </a:xfrm>
                          <a:prstGeom prst="rect">
                            <a:avLst/>
                          </a:prstGeom>
                        </pic:spPr>
                      </pic:pic>
                    </a:graphicData>
                  </a:graphic>
                </wp:inline>
              </w:drawing>
            </w:r>
          </w:p>
        </w:tc>
      </w:tr>
      <w:tr w14:paraId="214B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8" w:hRule="atLeast"/>
        </w:trPr>
        <w:tc>
          <w:tcPr>
            <w:tcW w:w="3295" w:type="dxa"/>
          </w:tcPr>
          <w:p w14:paraId="55CBEC7D">
            <w:pPr>
              <w:pStyle w:val="18"/>
              <w:spacing w:after="0" w:line="240" w:lineRule="auto"/>
              <w:ind w:left="0"/>
              <w:rPr>
                <w:rFonts w:ascii="Arial" w:hAnsi="Arial" w:cs="Arial"/>
                <w:sz w:val="24"/>
                <w:szCs w:val="24"/>
              </w:rPr>
            </w:pPr>
            <w:r>
              <w:rPr>
                <w:rFonts w:ascii="Arial" w:hAnsi="Arial" w:cs="Arial"/>
                <w:sz w:val="24"/>
                <w:szCs w:val="24"/>
                <w:lang w:eastAsia="id-ID"/>
              </w:rPr>
              <w:drawing>
                <wp:inline distT="0" distB="0" distL="0" distR="0">
                  <wp:extent cx="2181225" cy="2952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1225" cy="2952750"/>
                          </a:xfrm>
                          <a:prstGeom prst="rect">
                            <a:avLst/>
                          </a:prstGeom>
                        </pic:spPr>
                      </pic:pic>
                    </a:graphicData>
                  </a:graphic>
                </wp:inline>
              </w:drawing>
            </w:r>
          </w:p>
        </w:tc>
        <w:tc>
          <w:tcPr>
            <w:tcW w:w="4315" w:type="dxa"/>
            <w:gridSpan w:val="2"/>
          </w:tcPr>
          <w:p w14:paraId="3394998B">
            <w:pPr>
              <w:pStyle w:val="18"/>
              <w:spacing w:after="0" w:line="240" w:lineRule="auto"/>
              <w:ind w:left="0" w:right="565"/>
              <w:rPr>
                <w:rFonts w:ascii="Arial" w:hAnsi="Arial" w:cs="Arial"/>
                <w:sz w:val="24"/>
                <w:szCs w:val="24"/>
              </w:rPr>
            </w:pPr>
            <w:r>
              <w:rPr>
                <w:rFonts w:ascii="Arial" w:hAnsi="Arial" w:cs="Arial"/>
                <w:sz w:val="24"/>
                <w:szCs w:val="24"/>
                <w:lang w:eastAsia="id-ID"/>
              </w:rPr>
              <w:drawing>
                <wp:inline distT="0" distB="0" distL="0" distR="0">
                  <wp:extent cx="2543175" cy="3000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44540" cy="3001985"/>
                          </a:xfrm>
                          <a:prstGeom prst="rect">
                            <a:avLst/>
                          </a:prstGeom>
                        </pic:spPr>
                      </pic:pic>
                    </a:graphicData>
                  </a:graphic>
                </wp:inline>
              </w:drawing>
            </w:r>
          </w:p>
        </w:tc>
      </w:tr>
    </w:tbl>
    <w:p w14:paraId="1276E12A">
      <w:pPr>
        <w:pStyle w:val="18"/>
        <w:rPr>
          <w:rFonts w:ascii="Arial" w:hAnsi="Arial" w:cs="Arial"/>
          <w:sz w:val="24"/>
          <w:szCs w:val="24"/>
        </w:rPr>
      </w:pPr>
    </w:p>
    <w:p w14:paraId="367C1180">
      <w:pPr>
        <w:pStyle w:val="18"/>
        <w:rPr>
          <w:rFonts w:ascii="Arial" w:hAnsi="Arial" w:cs="Arial"/>
          <w:sz w:val="24"/>
          <w:szCs w:val="24"/>
        </w:rPr>
      </w:pPr>
    </w:p>
    <w:p w14:paraId="7CB24CCA">
      <w:pPr>
        <w:pStyle w:val="18"/>
        <w:rPr>
          <w:rFonts w:ascii="Arial" w:hAnsi="Arial" w:cs="Arial"/>
          <w:sz w:val="24"/>
          <w:szCs w:val="24"/>
        </w:rPr>
      </w:pPr>
    </w:p>
    <w:p w14:paraId="5FB7ECDE">
      <w:pPr>
        <w:pStyle w:val="18"/>
        <w:rPr>
          <w:rFonts w:ascii="Arial" w:hAnsi="Arial" w:cs="Arial"/>
          <w:sz w:val="24"/>
          <w:szCs w:val="24"/>
        </w:rPr>
      </w:pPr>
    </w:p>
    <w:p w14:paraId="160D6461">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Memberikan dan menyampaikan pembelajaran penyusunan Keputusan Kepala OPD tentang Penempatan dan Tugas/Uraian Tugas Pejabat Fungsional, Pelaksana dan PPPK  di Dinas Perpustakaan dan Kearsipan;</w:t>
      </w:r>
    </w:p>
    <w:p w14:paraId="5EC84492">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2.18</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506A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1BFC21B7">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79107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91075" cy="2514600"/>
                          </a:xfrm>
                          <a:prstGeom prst="rect">
                            <a:avLst/>
                          </a:prstGeom>
                        </pic:spPr>
                      </pic:pic>
                    </a:graphicData>
                  </a:graphic>
                </wp:inline>
              </w:drawing>
            </w:r>
          </w:p>
        </w:tc>
      </w:tr>
    </w:tbl>
    <w:p w14:paraId="3C6D6705">
      <w:pPr>
        <w:pStyle w:val="18"/>
        <w:tabs>
          <w:tab w:val="left" w:pos="255"/>
        </w:tabs>
        <w:spacing w:after="0"/>
        <w:ind w:left="709"/>
        <w:jc w:val="both"/>
        <w:rPr>
          <w:rFonts w:ascii="Arial" w:hAnsi="Arial" w:cs="Arial"/>
          <w:sz w:val="24"/>
          <w:szCs w:val="24"/>
        </w:rPr>
      </w:pPr>
    </w:p>
    <w:p w14:paraId="7B317CB9">
      <w:pPr>
        <w:pStyle w:val="18"/>
        <w:numPr>
          <w:ilvl w:val="3"/>
          <w:numId w:val="11"/>
        </w:numPr>
        <w:tabs>
          <w:tab w:val="left" w:pos="255"/>
        </w:tabs>
        <w:spacing w:after="0"/>
        <w:ind w:left="709" w:hanging="425"/>
        <w:jc w:val="both"/>
        <w:rPr>
          <w:rFonts w:ascii="Arial" w:hAnsi="Arial" w:cs="Arial"/>
          <w:sz w:val="24"/>
          <w:szCs w:val="24"/>
        </w:rPr>
      </w:pPr>
      <w:r>
        <w:rPr>
          <w:rFonts w:ascii="Arial" w:hAnsi="Arial" w:cs="Arial"/>
          <w:sz w:val="24"/>
          <w:szCs w:val="24"/>
        </w:rPr>
        <w:t>Memberikan dan menyampaikan pembelajaran tentang Penempatan dan Tugas/Uraian Tugas Pejabat Fungsional, Pelaksana dan PPPK  di Bagian Organisasi;</w:t>
      </w:r>
    </w:p>
    <w:p w14:paraId="783F9AE5">
      <w:pPr>
        <w:pStyle w:val="18"/>
        <w:tabs>
          <w:tab w:val="left" w:pos="255"/>
        </w:tabs>
        <w:spacing w:after="0"/>
        <w:ind w:left="709"/>
        <w:jc w:val="center"/>
        <w:rPr>
          <w:rFonts w:ascii="Arial" w:hAnsi="Arial" w:cs="Arial"/>
          <w:sz w:val="24"/>
          <w:szCs w:val="24"/>
        </w:rPr>
      </w:pPr>
      <w:r>
        <w:rPr>
          <w:rFonts w:ascii="Arial" w:hAnsi="Arial" w:cs="Arial"/>
          <w:sz w:val="24"/>
          <w:szCs w:val="24"/>
        </w:rPr>
        <w:t>Gambar 2.19</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486A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045F865E">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781550" cy="270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782870" cy="2705847"/>
                          </a:xfrm>
                          <a:prstGeom prst="rect">
                            <a:avLst/>
                          </a:prstGeom>
                        </pic:spPr>
                      </pic:pic>
                    </a:graphicData>
                  </a:graphic>
                </wp:inline>
              </w:drawing>
            </w:r>
          </w:p>
        </w:tc>
      </w:tr>
    </w:tbl>
    <w:p w14:paraId="72BD92DE">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Memberikan pembelajaran penyusunan Keputusan Kepala OPD tentang Penempatan dan Tugas/Uraian Tugas Pejabat Fungsional, Pelaksana dan PPPK  bagi beberapa OPD;</w:t>
      </w:r>
    </w:p>
    <w:p w14:paraId="27069AE6">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2.20</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05F9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75F70A50">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5219700" cy="2942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19700" cy="2942590"/>
                          </a:xfrm>
                          <a:prstGeom prst="rect">
                            <a:avLst/>
                          </a:prstGeom>
                        </pic:spPr>
                      </pic:pic>
                    </a:graphicData>
                  </a:graphic>
                </wp:inline>
              </w:drawing>
            </w:r>
          </w:p>
        </w:tc>
      </w:tr>
    </w:tbl>
    <w:p w14:paraId="36776A45">
      <w:pPr>
        <w:pStyle w:val="18"/>
        <w:numPr>
          <w:ilvl w:val="3"/>
          <w:numId w:val="11"/>
        </w:numPr>
        <w:tabs>
          <w:tab w:val="left" w:pos="255"/>
          <w:tab w:val="clear" w:pos="2880"/>
        </w:tabs>
        <w:spacing w:after="0" w:line="360" w:lineRule="auto"/>
        <w:ind w:left="709" w:hanging="425"/>
        <w:jc w:val="both"/>
        <w:rPr>
          <w:rFonts w:ascii="Arial" w:hAnsi="Arial" w:cs="Arial"/>
          <w:sz w:val="24"/>
          <w:szCs w:val="24"/>
        </w:rPr>
      </w:pPr>
      <w:r>
        <w:rPr>
          <w:rFonts w:ascii="Arial" w:hAnsi="Arial" w:cs="Arial"/>
          <w:sz w:val="24"/>
          <w:szCs w:val="24"/>
        </w:rPr>
        <w:t xml:space="preserve">Menyiapkan format file pengagendaan tata naskah dinas dengan komputerisasi (Exel) pada Staf Ahli Bupati </w:t>
      </w:r>
    </w:p>
    <w:p w14:paraId="61FE8261">
      <w:pPr>
        <w:pStyle w:val="18"/>
        <w:numPr>
          <w:ilvl w:val="3"/>
          <w:numId w:val="11"/>
        </w:numPr>
        <w:tabs>
          <w:tab w:val="left" w:pos="255"/>
        </w:tabs>
        <w:spacing w:after="0" w:line="360" w:lineRule="auto"/>
        <w:ind w:left="709" w:hanging="425"/>
        <w:jc w:val="center"/>
        <w:rPr>
          <w:rFonts w:ascii="Arial" w:hAnsi="Arial" w:cs="Arial"/>
          <w:sz w:val="24"/>
          <w:szCs w:val="24"/>
        </w:rPr>
      </w:pPr>
      <w:r>
        <w:rPr>
          <w:rFonts w:ascii="Arial" w:hAnsi="Arial" w:cs="Arial"/>
          <w:sz w:val="24"/>
          <w:szCs w:val="24"/>
        </w:rPr>
        <w:t>Gambar 2.21</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3564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7" w:type="dxa"/>
          </w:tcPr>
          <w:p w14:paraId="5F48D9C6">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781550" cy="281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84102" cy="2820905"/>
                          </a:xfrm>
                          <a:prstGeom prst="rect">
                            <a:avLst/>
                          </a:prstGeom>
                        </pic:spPr>
                      </pic:pic>
                    </a:graphicData>
                  </a:graphic>
                </wp:inline>
              </w:drawing>
            </w:r>
          </w:p>
        </w:tc>
      </w:tr>
    </w:tbl>
    <w:p w14:paraId="4920C40B">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format file pencatatan kunjungan  tamu dinas dengan komputerisasi pada Staf Ahli Bupati dan Dinas Perpustakaan dan Kearsipan;</w:t>
      </w:r>
    </w:p>
    <w:p w14:paraId="498A202B">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2.22</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5377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6" w:type="dxa"/>
          </w:tcPr>
          <w:p w14:paraId="473C04BA">
            <w:pPr>
              <w:pStyle w:val="18"/>
              <w:tabs>
                <w:tab w:val="left" w:pos="255"/>
              </w:tabs>
              <w:spacing w:after="0" w:line="360" w:lineRule="auto"/>
              <w:ind w:left="0"/>
              <w:jc w:val="both"/>
              <w:rPr>
                <w:rFonts w:ascii="Arial" w:hAnsi="Arial" w:cs="Arial"/>
                <w:sz w:val="24"/>
                <w:szCs w:val="24"/>
              </w:rPr>
            </w:pPr>
            <w:r>
              <w:rPr>
                <w:rFonts w:ascii="Arial" w:hAnsi="Arial" w:cs="Arial"/>
                <w:sz w:val="24"/>
                <w:szCs w:val="24"/>
                <w:lang w:eastAsia="id-ID"/>
              </w:rPr>
              <w:drawing>
                <wp:inline distT="0" distB="0" distL="0" distR="0">
                  <wp:extent cx="4772025" cy="3457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771655" cy="3457307"/>
                          </a:xfrm>
                          <a:prstGeom prst="rect">
                            <a:avLst/>
                          </a:prstGeom>
                        </pic:spPr>
                      </pic:pic>
                    </a:graphicData>
                  </a:graphic>
                </wp:inline>
              </w:drawing>
            </w:r>
          </w:p>
        </w:tc>
      </w:tr>
    </w:tbl>
    <w:p w14:paraId="19067515">
      <w:pPr>
        <w:pStyle w:val="18"/>
        <w:numPr>
          <w:ilvl w:val="3"/>
          <w:numId w:val="11"/>
        </w:numPr>
        <w:tabs>
          <w:tab w:val="left" w:pos="255"/>
        </w:tabs>
        <w:spacing w:after="0" w:line="360" w:lineRule="auto"/>
        <w:ind w:left="709" w:hanging="425"/>
        <w:jc w:val="both"/>
        <w:rPr>
          <w:rFonts w:ascii="Arial" w:hAnsi="Arial" w:cs="Arial"/>
          <w:sz w:val="24"/>
          <w:szCs w:val="24"/>
        </w:rPr>
      </w:pPr>
      <w:r>
        <w:rPr>
          <w:rFonts w:ascii="Arial" w:hAnsi="Arial" w:cs="Arial"/>
          <w:sz w:val="24"/>
          <w:szCs w:val="24"/>
        </w:rPr>
        <w:t>Menyiapkan bahan/format pemetaan penempatan dan uraian tugas PPPK di Sekretariat Daerah</w:t>
      </w:r>
    </w:p>
    <w:p w14:paraId="3FA5A4CF">
      <w:pPr>
        <w:pStyle w:val="18"/>
        <w:tabs>
          <w:tab w:val="left" w:pos="255"/>
        </w:tabs>
        <w:spacing w:after="0" w:line="360" w:lineRule="auto"/>
        <w:ind w:left="709"/>
        <w:jc w:val="center"/>
        <w:rPr>
          <w:rFonts w:ascii="Arial" w:hAnsi="Arial" w:cs="Arial"/>
          <w:sz w:val="24"/>
          <w:szCs w:val="24"/>
        </w:rPr>
      </w:pPr>
      <w:r>
        <w:rPr>
          <w:rFonts w:ascii="Arial" w:hAnsi="Arial" w:cs="Arial"/>
          <w:sz w:val="24"/>
          <w:szCs w:val="24"/>
        </w:rPr>
        <w:t>Gambar 2.23</w:t>
      </w:r>
    </w:p>
    <w:p w14:paraId="4B863F4C">
      <w:pPr>
        <w:tabs>
          <w:tab w:val="left" w:pos="255"/>
        </w:tabs>
        <w:spacing w:after="0" w:line="360" w:lineRule="auto"/>
        <w:jc w:val="both"/>
        <w:rPr>
          <w:rFonts w:ascii="Arial" w:hAnsi="Arial" w:cs="Arial"/>
          <w:sz w:val="24"/>
          <w:szCs w:val="24"/>
        </w:rPr>
      </w:pPr>
    </w:p>
    <w:tbl>
      <w:tblPr>
        <w:tblStyle w:val="15"/>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1"/>
      </w:tblGrid>
      <w:tr w14:paraId="5240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1" w:type="dxa"/>
          </w:tcPr>
          <w:p w14:paraId="14D6EBF6">
            <w:pPr>
              <w:tabs>
                <w:tab w:val="left" w:pos="255"/>
              </w:tabs>
              <w:spacing w:after="0" w:line="360" w:lineRule="auto"/>
              <w:jc w:val="both"/>
              <w:rPr>
                <w:rFonts w:ascii="Arial" w:hAnsi="Arial" w:cs="Arial"/>
                <w:sz w:val="24"/>
                <w:szCs w:val="24"/>
              </w:rPr>
            </w:pPr>
            <w:r>
              <w:rPr>
                <w:rFonts w:ascii="Arial" w:hAnsi="Arial" w:cs="Arial"/>
                <w:sz w:val="24"/>
                <w:szCs w:val="24"/>
                <w:lang w:eastAsia="id-ID"/>
              </w:rPr>
              <w:drawing>
                <wp:inline distT="0" distB="0" distL="0" distR="0">
                  <wp:extent cx="47625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62500" cy="2286000"/>
                          </a:xfrm>
                          <a:prstGeom prst="rect">
                            <a:avLst/>
                          </a:prstGeom>
                        </pic:spPr>
                      </pic:pic>
                    </a:graphicData>
                  </a:graphic>
                </wp:inline>
              </w:drawing>
            </w:r>
          </w:p>
        </w:tc>
      </w:tr>
    </w:tbl>
    <w:p w14:paraId="619361A2">
      <w:pPr>
        <w:pStyle w:val="2"/>
        <w:keepNext w:val="0"/>
        <w:keepLines w:val="0"/>
        <w:widowControl w:val="0"/>
        <w:numPr>
          <w:ilvl w:val="0"/>
          <w:numId w:val="26"/>
        </w:numPr>
        <w:autoSpaceDE w:val="0"/>
        <w:autoSpaceDN w:val="0"/>
        <w:spacing w:before="82" w:line="360" w:lineRule="auto"/>
        <w:ind w:left="709" w:hanging="425"/>
        <w:rPr>
          <w:rFonts w:ascii="Arial" w:hAnsi="Arial" w:cs="Arial"/>
          <w:b w:val="0"/>
          <w:color w:val="auto"/>
          <w:sz w:val="24"/>
          <w:szCs w:val="24"/>
        </w:rPr>
      </w:pPr>
      <w:r>
        <w:rPr>
          <w:rFonts w:ascii="Arial" w:hAnsi="Arial" w:cs="Arial"/>
          <w:b w:val="0"/>
          <w:color w:val="auto"/>
          <w:sz w:val="24"/>
          <w:szCs w:val="24"/>
        </w:rPr>
        <w:t>Pemetaan Penempatan dan Penugasan  PPPK di Sekretariat Daerah berjumlah 327 orang;</w:t>
      </w:r>
    </w:p>
    <w:p w14:paraId="3FB1E9A6">
      <w:pPr>
        <w:jc w:val="center"/>
        <w:rPr>
          <w:rFonts w:ascii="Arial" w:hAnsi="Arial" w:cs="Arial"/>
          <w:sz w:val="24"/>
          <w:szCs w:val="24"/>
        </w:rPr>
      </w:pPr>
      <w:r>
        <w:rPr>
          <w:rFonts w:ascii="Arial" w:hAnsi="Arial" w:cs="Arial"/>
          <w:sz w:val="24"/>
          <w:szCs w:val="24"/>
        </w:rPr>
        <w:t>Gambar 2.24</w:t>
      </w:r>
    </w:p>
    <w:p w14:paraId="3793CE35"/>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0"/>
        <w:gridCol w:w="4266"/>
      </w:tblGrid>
      <w:tr w14:paraId="546D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8" w:type="dxa"/>
          </w:tcPr>
          <w:p w14:paraId="7AE904C1">
            <w:pPr>
              <w:spacing w:after="0" w:line="240" w:lineRule="auto"/>
            </w:pPr>
            <w:r>
              <w:rPr>
                <w:lang w:eastAsia="id-ID"/>
              </w:rPr>
              <w:drawing>
                <wp:inline distT="0" distB="0" distL="0" distR="0">
                  <wp:extent cx="2381250" cy="6296025"/>
                  <wp:effectExtent l="0" t="0" r="0"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5"/>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381885" cy="6297704"/>
                          </a:xfrm>
                          <a:prstGeom prst="rect">
                            <a:avLst/>
                          </a:prstGeom>
                        </pic:spPr>
                      </pic:pic>
                    </a:graphicData>
                  </a:graphic>
                </wp:inline>
              </w:drawing>
            </w:r>
          </w:p>
        </w:tc>
        <w:tc>
          <w:tcPr>
            <w:tcW w:w="4218" w:type="dxa"/>
          </w:tcPr>
          <w:p w14:paraId="329AF64E">
            <w:pPr>
              <w:spacing w:after="0" w:line="240" w:lineRule="auto"/>
            </w:pPr>
            <w:r>
              <w:rPr>
                <w:lang w:eastAsia="id-ID"/>
              </w:rPr>
              <w:drawing>
                <wp:inline distT="0" distB="0" distL="0" distR="0">
                  <wp:extent cx="2562860" cy="6829425"/>
                  <wp:effectExtent l="0" t="0" r="889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02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562933" cy="6828895"/>
                          </a:xfrm>
                          <a:prstGeom prst="rect">
                            <a:avLst/>
                          </a:prstGeom>
                        </pic:spPr>
                      </pic:pic>
                    </a:graphicData>
                  </a:graphic>
                </wp:inline>
              </w:drawing>
            </w:r>
          </w:p>
        </w:tc>
      </w:tr>
    </w:tbl>
    <w:p w14:paraId="1B581633">
      <w:pPr>
        <w:pStyle w:val="2"/>
        <w:keepNext w:val="0"/>
        <w:keepLines w:val="0"/>
        <w:widowControl w:val="0"/>
        <w:numPr>
          <w:ilvl w:val="2"/>
          <w:numId w:val="14"/>
        </w:numPr>
        <w:autoSpaceDE w:val="0"/>
        <w:autoSpaceDN w:val="0"/>
        <w:spacing w:before="82" w:line="360" w:lineRule="auto"/>
        <w:ind w:left="284" w:hanging="284"/>
        <w:rPr>
          <w:rFonts w:ascii="Arial" w:hAnsi="Arial" w:cs="Arial"/>
          <w:color w:val="auto"/>
          <w:spacing w:val="-2"/>
          <w:sz w:val="24"/>
          <w:szCs w:val="24"/>
        </w:rPr>
      </w:pPr>
      <w:r>
        <w:rPr>
          <w:rFonts w:ascii="Arial" w:hAnsi="Arial" w:cs="Arial"/>
          <w:color w:val="auto"/>
          <w:sz w:val="24"/>
          <w:szCs w:val="24"/>
        </w:rPr>
        <w:t>Strategi</w:t>
      </w:r>
      <w:r>
        <w:rPr>
          <w:rFonts w:ascii="Arial" w:hAnsi="Arial" w:cs="Arial"/>
          <w:color w:val="auto"/>
          <w:spacing w:val="-7"/>
          <w:sz w:val="24"/>
          <w:szCs w:val="24"/>
        </w:rPr>
        <w:t xml:space="preserve"> </w:t>
      </w:r>
      <w:r>
        <w:rPr>
          <w:rFonts w:ascii="Arial" w:hAnsi="Arial" w:cs="Arial"/>
          <w:color w:val="auto"/>
          <w:sz w:val="24"/>
          <w:szCs w:val="24"/>
        </w:rPr>
        <w:t>Marketing</w:t>
      </w:r>
      <w:r>
        <w:rPr>
          <w:rFonts w:ascii="Arial" w:hAnsi="Arial" w:cs="Arial"/>
          <w:color w:val="auto"/>
          <w:spacing w:val="-5"/>
          <w:sz w:val="24"/>
          <w:szCs w:val="24"/>
        </w:rPr>
        <w:t xml:space="preserve"> </w:t>
      </w:r>
      <w:r>
        <w:rPr>
          <w:rFonts w:ascii="Arial" w:hAnsi="Arial" w:cs="Arial"/>
          <w:color w:val="auto"/>
          <w:sz w:val="24"/>
          <w:szCs w:val="24"/>
        </w:rPr>
        <w:t>Dan</w:t>
      </w:r>
      <w:r>
        <w:rPr>
          <w:rFonts w:ascii="Arial" w:hAnsi="Arial" w:cs="Arial"/>
          <w:color w:val="auto"/>
          <w:spacing w:val="-4"/>
          <w:sz w:val="24"/>
          <w:szCs w:val="24"/>
        </w:rPr>
        <w:t xml:space="preserve"> </w:t>
      </w:r>
      <w:r>
        <w:rPr>
          <w:rFonts w:ascii="Arial" w:hAnsi="Arial" w:cs="Arial"/>
          <w:color w:val="auto"/>
          <w:spacing w:val="-2"/>
          <w:sz w:val="24"/>
          <w:szCs w:val="24"/>
        </w:rPr>
        <w:t>Branding</w:t>
      </w:r>
    </w:p>
    <w:p w14:paraId="42D4931F">
      <w:pPr>
        <w:pStyle w:val="18"/>
        <w:numPr>
          <w:ilvl w:val="3"/>
          <w:numId w:val="14"/>
        </w:numPr>
        <w:spacing w:line="360" w:lineRule="auto"/>
        <w:ind w:left="709" w:hanging="425"/>
        <w:jc w:val="both"/>
        <w:rPr>
          <w:rFonts w:ascii="Arial" w:hAnsi="Arial" w:cs="Arial"/>
          <w:sz w:val="24"/>
        </w:rPr>
      </w:pPr>
      <w:r>
        <w:rPr>
          <w:rFonts w:ascii="Arial" w:hAnsi="Arial" w:cs="Arial"/>
          <w:sz w:val="24"/>
        </w:rPr>
        <w:t>Mensosialisasikan  pentingnya penerapan budaya literasi bagi ASN pada apel pagi di lingkungan sekretariat daerah (bukti photo dokumentasi);</w:t>
      </w:r>
    </w:p>
    <w:p w14:paraId="2231A873">
      <w:pPr>
        <w:pStyle w:val="18"/>
        <w:spacing w:line="360" w:lineRule="auto"/>
        <w:ind w:left="709"/>
        <w:jc w:val="center"/>
        <w:rPr>
          <w:rFonts w:ascii="Arial" w:hAnsi="Arial" w:cs="Arial"/>
          <w:sz w:val="24"/>
        </w:rPr>
      </w:pPr>
      <w:r>
        <w:rPr>
          <w:rFonts w:ascii="Arial" w:hAnsi="Arial" w:cs="Arial"/>
          <w:sz w:val="24"/>
        </w:rPr>
        <w:t>Gambar 2.25</w:t>
      </w:r>
    </w:p>
    <w:tbl>
      <w:tblPr>
        <w:tblStyle w:val="15"/>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7"/>
      </w:tblGrid>
      <w:tr w14:paraId="2A59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27" w:type="dxa"/>
          </w:tcPr>
          <w:p w14:paraId="090E677D">
            <w:pPr>
              <w:pStyle w:val="18"/>
              <w:spacing w:after="0" w:line="360" w:lineRule="auto"/>
              <w:ind w:left="0"/>
              <w:jc w:val="both"/>
              <w:rPr>
                <w:rFonts w:ascii="Arial" w:hAnsi="Arial" w:cs="Arial"/>
                <w:sz w:val="24"/>
              </w:rPr>
            </w:pPr>
            <w:r>
              <w:rPr>
                <w:rFonts w:ascii="Arial" w:hAnsi="Arial" w:cs="Arial"/>
                <w:sz w:val="24"/>
                <w:lang w:eastAsia="id-ID"/>
              </w:rPr>
              <w:drawing>
                <wp:inline distT="0" distB="0" distL="0" distR="0">
                  <wp:extent cx="478155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81550" cy="2590800"/>
                          </a:xfrm>
                          <a:prstGeom prst="rect">
                            <a:avLst/>
                          </a:prstGeom>
                        </pic:spPr>
                      </pic:pic>
                    </a:graphicData>
                  </a:graphic>
                </wp:inline>
              </w:drawing>
            </w:r>
          </w:p>
        </w:tc>
      </w:tr>
    </w:tbl>
    <w:p w14:paraId="13A20367">
      <w:pPr>
        <w:pStyle w:val="18"/>
        <w:spacing w:line="360" w:lineRule="auto"/>
        <w:ind w:left="709"/>
        <w:jc w:val="both"/>
        <w:rPr>
          <w:rFonts w:ascii="Arial" w:hAnsi="Arial" w:cs="Arial"/>
          <w:sz w:val="24"/>
        </w:rPr>
      </w:pPr>
    </w:p>
    <w:p w14:paraId="104B240C">
      <w:pPr>
        <w:pStyle w:val="18"/>
        <w:numPr>
          <w:ilvl w:val="3"/>
          <w:numId w:val="14"/>
        </w:numPr>
        <w:spacing w:line="360" w:lineRule="auto"/>
        <w:ind w:left="709" w:hanging="425"/>
        <w:jc w:val="both"/>
        <w:rPr>
          <w:rFonts w:ascii="Arial" w:hAnsi="Arial" w:cs="Arial"/>
          <w:sz w:val="24"/>
        </w:rPr>
      </w:pPr>
      <w:r>
        <w:rPr>
          <w:rFonts w:ascii="Arial" w:hAnsi="Arial" w:cs="Arial"/>
          <w:sz w:val="24"/>
        </w:rPr>
        <w:t xml:space="preserve">Mengupload Keputusan Bupati Banyuasin Nomor 830 </w:t>
      </w:r>
      <w:r>
        <w:rPr>
          <w:rFonts w:ascii="Arial" w:hAnsi="Arial" w:cs="Arial"/>
          <w:sz w:val="24"/>
          <w:szCs w:val="24"/>
        </w:rPr>
        <w:t>Pembentukan Tim Peningkatan Kompetensi ASN Berbasis Literasi di Kabupaten Banyuasin, Instruksi Bupati Banyuasin nomor 636 dan Surat Edaran Bupati Banyuasin Nomor  1186 tentang Penerapan Standar Literasi ASN dilingkungan Pemerintah Kabupaten Banyuasin di WEB Pemerintah Kabupaten Banyuasin;</w:t>
      </w:r>
    </w:p>
    <w:p w14:paraId="45686EDF">
      <w:pPr>
        <w:pStyle w:val="18"/>
        <w:numPr>
          <w:ilvl w:val="3"/>
          <w:numId w:val="14"/>
        </w:numPr>
        <w:spacing w:line="360" w:lineRule="auto"/>
        <w:ind w:left="709" w:hanging="425"/>
        <w:jc w:val="both"/>
        <w:rPr>
          <w:rFonts w:ascii="Arial" w:hAnsi="Arial" w:cs="Arial"/>
          <w:sz w:val="24"/>
        </w:rPr>
      </w:pPr>
      <w:r>
        <w:rPr>
          <w:rFonts w:ascii="Arial" w:hAnsi="Arial" w:cs="Arial"/>
          <w:sz w:val="24"/>
        </w:rPr>
        <w:t>Mengupload pada media Tiktok dengan Brand : BERLIAN sebagai akronim dari “Banyuasin Efektif dan Responsif melalui Literasi Aparatur Negara” serta dengan tagline “ Dari ASN Berliterasi untuk Banyuasin Berprestasi, Provinsi Sumsel Mandiri dan Indonesia Madani;</w:t>
      </w:r>
    </w:p>
    <w:p w14:paraId="4663AF45">
      <w:pPr>
        <w:pStyle w:val="18"/>
        <w:numPr>
          <w:ilvl w:val="3"/>
          <w:numId w:val="14"/>
        </w:numPr>
        <w:spacing w:line="360" w:lineRule="auto"/>
        <w:ind w:left="709" w:hanging="425"/>
        <w:jc w:val="both"/>
        <w:rPr>
          <w:rFonts w:ascii="Arial" w:hAnsi="Arial" w:cs="Arial"/>
          <w:sz w:val="24"/>
        </w:rPr>
      </w:pPr>
      <w:r>
        <w:rPr>
          <w:rFonts w:ascii="Arial" w:hAnsi="Arial" w:cs="Arial"/>
          <w:spacing w:val="-2"/>
          <w:sz w:val="24"/>
          <w:szCs w:val="24"/>
        </w:rPr>
        <w:t>Melakukan sosialisasi pada saat rapat staf di Bagian Organisasi dan staf Ahli Bupati;</w:t>
      </w:r>
    </w:p>
    <w:p w14:paraId="2978A324">
      <w:pPr>
        <w:pStyle w:val="18"/>
        <w:numPr>
          <w:ilvl w:val="3"/>
          <w:numId w:val="14"/>
        </w:numPr>
        <w:spacing w:line="360" w:lineRule="auto"/>
        <w:ind w:left="709" w:hanging="425"/>
        <w:jc w:val="both"/>
        <w:rPr>
          <w:rFonts w:ascii="Arial" w:hAnsi="Arial" w:cs="Arial"/>
          <w:sz w:val="24"/>
        </w:rPr>
      </w:pPr>
      <w:r>
        <w:rPr>
          <w:rFonts w:ascii="Arial" w:hAnsi="Arial" w:cs="Arial"/>
          <w:spacing w:val="-2"/>
          <w:sz w:val="24"/>
          <w:szCs w:val="24"/>
        </w:rPr>
        <w:t>Membuat banner secara elektronik di layar monitor TV pada Bagian Organisasi;</w:t>
      </w:r>
    </w:p>
    <w:p w14:paraId="6D0E8EDD">
      <w:pPr>
        <w:pStyle w:val="18"/>
        <w:numPr>
          <w:ilvl w:val="3"/>
          <w:numId w:val="14"/>
        </w:numPr>
        <w:spacing w:line="360" w:lineRule="auto"/>
        <w:ind w:left="709" w:hanging="425"/>
        <w:jc w:val="both"/>
        <w:rPr>
          <w:rFonts w:ascii="Arial" w:hAnsi="Arial" w:cs="Arial"/>
          <w:sz w:val="24"/>
        </w:rPr>
      </w:pPr>
      <w:r>
        <w:rPr>
          <w:rFonts w:ascii="Arial" w:hAnsi="Arial" w:cs="Arial"/>
          <w:spacing w:val="-2"/>
          <w:sz w:val="24"/>
          <w:szCs w:val="24"/>
        </w:rPr>
        <w:t xml:space="preserve"> Melakukan sosialisasi secara informal man to man kepada sesama pejabat eselon 2, eselon 3, fungsional dan pelaksana dibeberapa OPD;</w:t>
      </w:r>
    </w:p>
    <w:p w14:paraId="5F9DCAAD">
      <w:pPr>
        <w:pStyle w:val="2"/>
        <w:keepNext w:val="0"/>
        <w:keepLines w:val="0"/>
        <w:widowControl w:val="0"/>
        <w:numPr>
          <w:ilvl w:val="2"/>
          <w:numId w:val="14"/>
        </w:numPr>
        <w:autoSpaceDE w:val="0"/>
        <w:autoSpaceDN w:val="0"/>
        <w:spacing w:before="82" w:line="240" w:lineRule="auto"/>
        <w:ind w:left="284" w:hanging="284"/>
        <w:rPr>
          <w:rFonts w:ascii="Arial" w:hAnsi="Arial" w:cs="Arial"/>
          <w:color w:val="auto"/>
          <w:spacing w:val="-2"/>
        </w:rPr>
      </w:pPr>
      <w:r>
        <w:rPr>
          <w:rFonts w:ascii="Arial" w:hAnsi="Arial" w:cs="Arial"/>
          <w:color w:val="auto"/>
        </w:rPr>
        <w:t>Kepemimpinan</w:t>
      </w:r>
      <w:r>
        <w:rPr>
          <w:rFonts w:ascii="Arial" w:hAnsi="Arial" w:cs="Arial"/>
          <w:color w:val="auto"/>
          <w:spacing w:val="-6"/>
        </w:rPr>
        <w:t xml:space="preserve"> </w:t>
      </w:r>
      <w:r>
        <w:rPr>
          <w:rFonts w:ascii="Arial" w:hAnsi="Arial" w:cs="Arial"/>
          <w:color w:val="auto"/>
          <w:spacing w:val="-2"/>
        </w:rPr>
        <w:t>Strategis</w:t>
      </w:r>
    </w:p>
    <w:p w14:paraId="6E58DA78">
      <w:pPr>
        <w:pStyle w:val="3"/>
        <w:widowControl w:val="0"/>
        <w:numPr>
          <w:ilvl w:val="2"/>
          <w:numId w:val="27"/>
        </w:numPr>
        <w:autoSpaceDE w:val="0"/>
        <w:autoSpaceDN w:val="0"/>
        <w:spacing w:before="0" w:beforeAutospacing="0" w:after="0" w:afterAutospacing="0" w:line="360" w:lineRule="auto"/>
        <w:ind w:left="709" w:hanging="425"/>
        <w:rPr>
          <w:rFonts w:ascii="Arial" w:hAnsi="Arial" w:cs="Arial"/>
          <w:b w:val="0"/>
          <w:sz w:val="24"/>
          <w:szCs w:val="24"/>
        </w:rPr>
      </w:pPr>
      <w:r>
        <w:rPr>
          <w:rFonts w:ascii="Arial" w:hAnsi="Arial" w:cs="Arial"/>
          <w:b w:val="0"/>
          <w:sz w:val="24"/>
          <w:szCs w:val="24"/>
        </w:rPr>
        <w:t>Implementasi</w:t>
      </w:r>
      <w:r>
        <w:rPr>
          <w:rFonts w:ascii="Arial" w:hAnsi="Arial" w:cs="Arial"/>
          <w:b w:val="0"/>
          <w:spacing w:val="-6"/>
          <w:sz w:val="24"/>
          <w:szCs w:val="24"/>
        </w:rPr>
        <w:t xml:space="preserve"> </w:t>
      </w:r>
      <w:r>
        <w:rPr>
          <w:rFonts w:ascii="Arial" w:hAnsi="Arial" w:cs="Arial"/>
          <w:b w:val="0"/>
          <w:sz w:val="24"/>
          <w:szCs w:val="24"/>
        </w:rPr>
        <w:t>Pengelolaan</w:t>
      </w:r>
      <w:r>
        <w:rPr>
          <w:rFonts w:ascii="Arial" w:hAnsi="Arial" w:cs="Arial"/>
          <w:b w:val="0"/>
          <w:spacing w:val="-4"/>
          <w:sz w:val="24"/>
          <w:szCs w:val="24"/>
        </w:rPr>
        <w:t xml:space="preserve"> </w:t>
      </w:r>
      <w:r>
        <w:rPr>
          <w:rFonts w:ascii="Arial" w:hAnsi="Arial" w:cs="Arial"/>
          <w:b w:val="0"/>
          <w:sz w:val="24"/>
          <w:szCs w:val="24"/>
        </w:rPr>
        <w:t>Risiko</w:t>
      </w:r>
      <w:r>
        <w:rPr>
          <w:rFonts w:ascii="Arial" w:hAnsi="Arial" w:cs="Arial"/>
          <w:b w:val="0"/>
          <w:spacing w:val="-1"/>
          <w:sz w:val="24"/>
          <w:szCs w:val="24"/>
        </w:rPr>
        <w:t xml:space="preserve"> </w:t>
      </w:r>
      <w:r>
        <w:rPr>
          <w:rFonts w:ascii="Arial" w:hAnsi="Arial" w:cs="Arial"/>
          <w:b w:val="0"/>
          <w:sz w:val="24"/>
          <w:szCs w:val="24"/>
        </w:rPr>
        <w:t>dan</w:t>
      </w:r>
      <w:r>
        <w:rPr>
          <w:rFonts w:ascii="Arial" w:hAnsi="Arial" w:cs="Arial"/>
          <w:b w:val="0"/>
          <w:spacing w:val="-5"/>
          <w:sz w:val="24"/>
          <w:szCs w:val="24"/>
        </w:rPr>
        <w:t xml:space="preserve"> </w:t>
      </w:r>
      <w:r>
        <w:rPr>
          <w:rFonts w:ascii="Arial" w:hAnsi="Arial" w:cs="Arial"/>
          <w:b w:val="0"/>
          <w:sz w:val="24"/>
          <w:szCs w:val="24"/>
        </w:rPr>
        <w:t>Pemanfaatan</w:t>
      </w:r>
      <w:r>
        <w:rPr>
          <w:rFonts w:ascii="Arial" w:hAnsi="Arial" w:cs="Arial"/>
          <w:b w:val="0"/>
          <w:spacing w:val="-3"/>
          <w:sz w:val="24"/>
          <w:szCs w:val="24"/>
        </w:rPr>
        <w:t xml:space="preserve"> </w:t>
      </w:r>
      <w:r>
        <w:rPr>
          <w:rFonts w:ascii="Arial" w:hAnsi="Arial" w:cs="Arial"/>
          <w:b w:val="0"/>
          <w:spacing w:val="-2"/>
          <w:sz w:val="24"/>
          <w:szCs w:val="24"/>
        </w:rPr>
        <w:t>Peluang</w:t>
      </w:r>
    </w:p>
    <w:p w14:paraId="1AA53973">
      <w:pPr>
        <w:pStyle w:val="3"/>
        <w:widowControl w:val="0"/>
        <w:numPr>
          <w:ilvl w:val="3"/>
          <w:numId w:val="27"/>
        </w:numPr>
        <w:autoSpaceDE w:val="0"/>
        <w:autoSpaceDN w:val="0"/>
        <w:spacing w:before="0" w:beforeAutospacing="0" w:after="0" w:afterAutospacing="0" w:line="360" w:lineRule="auto"/>
        <w:ind w:left="993" w:hanging="284"/>
        <w:jc w:val="both"/>
        <w:rPr>
          <w:rFonts w:ascii="Arial" w:hAnsi="Arial" w:cs="Arial"/>
          <w:b w:val="0"/>
          <w:sz w:val="24"/>
          <w:szCs w:val="24"/>
        </w:rPr>
      </w:pPr>
      <w:r>
        <w:rPr>
          <w:rFonts w:ascii="Arial" w:hAnsi="Arial" w:cs="Arial"/>
          <w:b w:val="0"/>
          <w:sz w:val="24"/>
          <w:szCs w:val="24"/>
        </w:rPr>
        <w:t>Pengelolaan risiko bertujuan untuk mengidentifikasi ancaman yang dapat menggagalkan Proyek Perubahan dan menyusun strategi mitigasi</w:t>
      </w:r>
      <w:r>
        <w:t xml:space="preserve">, </w:t>
      </w:r>
      <w:r>
        <w:rPr>
          <w:rFonts w:ascii="Arial" w:hAnsi="Arial" w:cs="Arial"/>
          <w:b w:val="0"/>
          <w:sz w:val="24"/>
          <w:szCs w:val="24"/>
        </w:rPr>
        <w:t>yang meliputi :</w:t>
      </w:r>
    </w:p>
    <w:p w14:paraId="627E5223">
      <w:pPr>
        <w:pStyle w:val="3"/>
        <w:widowControl w:val="0"/>
        <w:numPr>
          <w:ilvl w:val="0"/>
          <w:numId w:val="28"/>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bCs w:val="0"/>
          <w:sz w:val="24"/>
          <w:szCs w:val="24"/>
        </w:rPr>
        <w:t xml:space="preserve">Resistensi Pimpinan OPD yaitu </w:t>
      </w:r>
      <w:r>
        <w:rPr>
          <w:rFonts w:ascii="Arial" w:hAnsi="Arial" w:cs="Arial"/>
          <w:b w:val="0"/>
          <w:sz w:val="24"/>
          <w:szCs w:val="24"/>
        </w:rPr>
        <w:t xml:space="preserve">Kepala OPD menganggap program ini sebagai beban administratif tambahan dan tidak mendukung alokasi waktu ASN. Untuk itu Staf Ahli Bupati melakukan </w:t>
      </w:r>
      <w:r>
        <w:rPr>
          <w:rFonts w:ascii="Arial" w:hAnsi="Arial" w:cs="Arial"/>
          <w:b w:val="0"/>
          <w:bCs w:val="0"/>
          <w:sz w:val="24"/>
          <w:szCs w:val="24"/>
        </w:rPr>
        <w:t>advokasi intensif</w:t>
      </w:r>
      <w:r>
        <w:rPr>
          <w:rFonts w:ascii="Arial" w:hAnsi="Arial" w:cs="Arial"/>
          <w:b w:val="0"/>
          <w:sz w:val="24"/>
          <w:szCs w:val="24"/>
        </w:rPr>
        <w:t xml:space="preserve"> kepada Bupati/Sekda untuk mengeluarkan Surat Edaran yang </w:t>
      </w:r>
      <w:r>
        <w:rPr>
          <w:rFonts w:ascii="Arial" w:hAnsi="Arial" w:cs="Arial"/>
          <w:b w:val="0"/>
          <w:bCs w:val="0"/>
          <w:sz w:val="24"/>
          <w:szCs w:val="24"/>
        </w:rPr>
        <w:t>mengikat</w:t>
      </w:r>
      <w:r>
        <w:rPr>
          <w:rFonts w:ascii="Arial" w:hAnsi="Arial" w:cs="Arial"/>
          <w:b w:val="0"/>
          <w:sz w:val="24"/>
          <w:szCs w:val="24"/>
        </w:rPr>
        <w:t xml:space="preserve"> dan menunjukkan </w:t>
      </w:r>
      <w:r>
        <w:rPr>
          <w:rFonts w:ascii="Arial" w:hAnsi="Arial" w:cs="Arial"/>
          <w:b w:val="0"/>
          <w:i/>
          <w:iCs/>
          <w:sz w:val="24"/>
          <w:szCs w:val="24"/>
        </w:rPr>
        <w:t>link</w:t>
      </w:r>
      <w:r>
        <w:rPr>
          <w:rFonts w:ascii="Arial" w:hAnsi="Arial" w:cs="Arial"/>
          <w:b w:val="0"/>
          <w:sz w:val="24"/>
          <w:szCs w:val="24"/>
        </w:rPr>
        <w:t xml:space="preserve"> program literasi dengan penilaian kinerja OPD.</w:t>
      </w:r>
    </w:p>
    <w:p w14:paraId="3A66D1EC">
      <w:pPr>
        <w:pStyle w:val="3"/>
        <w:widowControl w:val="0"/>
        <w:numPr>
          <w:ilvl w:val="0"/>
          <w:numId w:val="28"/>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bCs w:val="0"/>
          <w:sz w:val="24"/>
          <w:szCs w:val="24"/>
        </w:rPr>
        <w:t xml:space="preserve">Kurangnya Waktu ASN untuk Belajar, yaitu </w:t>
      </w:r>
      <w:r>
        <w:rPr>
          <w:rFonts w:ascii="Arial" w:hAnsi="Arial" w:cs="Arial"/>
          <w:b w:val="0"/>
          <w:sz w:val="24"/>
          <w:szCs w:val="24"/>
        </w:rPr>
        <w:t xml:space="preserve">ASN terlalu sibuk dengan tugas harian sehingga partisipasi dalam program literasi rendah. Untuk itu perlu mendesain program </w:t>
      </w:r>
      <w:r>
        <w:rPr>
          <w:rFonts w:ascii="Arial" w:hAnsi="Arial" w:cs="Arial"/>
          <w:b w:val="0"/>
          <w:bCs w:val="0"/>
          <w:sz w:val="24"/>
          <w:szCs w:val="24"/>
        </w:rPr>
        <w:t>literasi terintegrasi</w:t>
      </w:r>
      <w:r>
        <w:rPr>
          <w:rFonts w:ascii="Arial" w:hAnsi="Arial" w:cs="Arial"/>
          <w:b w:val="0"/>
          <w:sz w:val="24"/>
          <w:szCs w:val="24"/>
        </w:rPr>
        <w:t xml:space="preserve"> dengan alur kerja (misalnya, </w:t>
      </w:r>
      <w:r>
        <w:rPr>
          <w:rFonts w:ascii="Arial" w:hAnsi="Arial" w:cs="Arial"/>
          <w:b w:val="0"/>
          <w:i/>
          <w:iCs/>
          <w:sz w:val="24"/>
          <w:szCs w:val="24"/>
        </w:rPr>
        <w:t>microlearning</w:t>
      </w:r>
      <w:r>
        <w:rPr>
          <w:rFonts w:ascii="Arial" w:hAnsi="Arial" w:cs="Arial"/>
          <w:b w:val="0"/>
          <w:sz w:val="24"/>
          <w:szCs w:val="24"/>
        </w:rPr>
        <w:t xml:space="preserve"> harian/mingguan), serta meminta persetujuan atasan untuk alokasi waktu </w:t>
      </w:r>
      <w:r>
        <w:rPr>
          <w:rFonts w:ascii="Arial" w:hAnsi="Arial" w:cs="Arial"/>
          <w:b w:val="0"/>
          <w:bCs w:val="0"/>
          <w:sz w:val="24"/>
          <w:szCs w:val="24"/>
        </w:rPr>
        <w:t>1-2 jam per minggu</w:t>
      </w:r>
      <w:r>
        <w:rPr>
          <w:rFonts w:ascii="Arial" w:hAnsi="Arial" w:cs="Arial"/>
          <w:b w:val="0"/>
          <w:sz w:val="24"/>
          <w:szCs w:val="24"/>
        </w:rPr>
        <w:t xml:space="preserve"> yang terstruktur;</w:t>
      </w:r>
    </w:p>
    <w:p w14:paraId="1AD93340">
      <w:pPr>
        <w:pStyle w:val="3"/>
        <w:widowControl w:val="0"/>
        <w:numPr>
          <w:ilvl w:val="0"/>
          <w:numId w:val="28"/>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bCs w:val="0"/>
          <w:sz w:val="24"/>
          <w:szCs w:val="24"/>
        </w:rPr>
        <w:t>Kualitas Materi Tidak Relevan, yaitu m</w:t>
      </w:r>
      <w:r>
        <w:rPr>
          <w:rFonts w:ascii="Arial" w:hAnsi="Arial" w:cs="Arial"/>
          <w:b w:val="0"/>
          <w:sz w:val="24"/>
          <w:szCs w:val="24"/>
        </w:rPr>
        <w:t xml:space="preserve">ateri literasi yang dikembangkan Tim tidak sesuai dengan kebutuhan spesifik di lapangan. Oleh karena itu Tim wajib melakukan </w:t>
      </w:r>
      <w:r>
        <w:rPr>
          <w:rFonts w:ascii="Arial" w:hAnsi="Arial" w:cs="Arial"/>
          <w:b w:val="0"/>
          <w:bCs w:val="0"/>
          <w:sz w:val="24"/>
          <w:szCs w:val="24"/>
        </w:rPr>
        <w:t>Survei Kebutuhan Belajar (TNA)</w:t>
      </w:r>
      <w:r>
        <w:rPr>
          <w:rFonts w:ascii="Arial" w:hAnsi="Arial" w:cs="Arial"/>
          <w:b w:val="0"/>
          <w:sz w:val="24"/>
          <w:szCs w:val="24"/>
        </w:rPr>
        <w:t xml:space="preserve"> mendalam pada awal proyek. Materi harus bersifat </w:t>
      </w:r>
      <w:r>
        <w:rPr>
          <w:rFonts w:ascii="Arial" w:hAnsi="Arial" w:cs="Arial"/>
          <w:b w:val="0"/>
          <w:bCs w:val="0"/>
          <w:sz w:val="24"/>
          <w:szCs w:val="24"/>
        </w:rPr>
        <w:t>berbasis kasus (case-based)</w:t>
      </w:r>
      <w:r>
        <w:rPr>
          <w:rFonts w:ascii="Arial" w:hAnsi="Arial" w:cs="Arial"/>
          <w:b w:val="0"/>
          <w:sz w:val="24"/>
          <w:szCs w:val="24"/>
        </w:rPr>
        <w:t xml:space="preserve"> sesuai dengan masalah-masalah kebijakan di Kabupaten Banyuasin.</w:t>
      </w:r>
    </w:p>
    <w:p w14:paraId="3F7E68A1">
      <w:pPr>
        <w:pStyle w:val="3"/>
        <w:widowControl w:val="0"/>
        <w:numPr>
          <w:ilvl w:val="0"/>
          <w:numId w:val="28"/>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bCs w:val="0"/>
          <w:sz w:val="24"/>
          <w:szCs w:val="24"/>
        </w:rPr>
        <w:t>Pergantian Kepemimpinan atau Mutasi ASN yaitu terjadinya p</w:t>
      </w:r>
      <w:r>
        <w:rPr>
          <w:rFonts w:ascii="Arial" w:hAnsi="Arial" w:cs="Arial"/>
          <w:b w:val="0"/>
          <w:sz w:val="24"/>
          <w:szCs w:val="24"/>
        </w:rPr>
        <w:t xml:space="preserve">erubahan kepemimpinandi tengah implementasi Proyek Perubahan. Untuk itu perlu memastikan program literasi didukung oleh </w:t>
      </w:r>
      <w:r>
        <w:rPr>
          <w:rFonts w:ascii="Arial" w:hAnsi="Arial" w:cs="Arial"/>
          <w:b w:val="0"/>
          <w:bCs w:val="0"/>
          <w:sz w:val="24"/>
          <w:szCs w:val="24"/>
        </w:rPr>
        <w:t>regulasi formal</w:t>
      </w:r>
      <w:r>
        <w:rPr>
          <w:rFonts w:ascii="Arial" w:hAnsi="Arial" w:cs="Arial"/>
          <w:b w:val="0"/>
          <w:sz w:val="24"/>
          <w:szCs w:val="24"/>
        </w:rPr>
        <w:t xml:space="preserve"> untuk menjamin keberlanjutan. Juga perlu melakukan </w:t>
      </w:r>
      <w:r>
        <w:rPr>
          <w:rFonts w:ascii="Arial" w:hAnsi="Arial" w:cs="Arial"/>
          <w:b w:val="0"/>
          <w:bCs w:val="0"/>
          <w:sz w:val="24"/>
          <w:szCs w:val="24"/>
        </w:rPr>
        <w:t>dokumentasi lengkap</w:t>
      </w:r>
      <w:r>
        <w:rPr>
          <w:rFonts w:ascii="Arial" w:hAnsi="Arial" w:cs="Arial"/>
          <w:b w:val="0"/>
          <w:sz w:val="24"/>
          <w:szCs w:val="24"/>
        </w:rPr>
        <w:t xml:space="preserve"> dan transfer pengetahuan kepada pengganti jabatan.</w:t>
      </w:r>
    </w:p>
    <w:p w14:paraId="5FDFB412">
      <w:pPr>
        <w:pStyle w:val="3"/>
        <w:widowControl w:val="0"/>
        <w:numPr>
          <w:ilvl w:val="0"/>
          <w:numId w:val="28"/>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bCs w:val="0"/>
          <w:sz w:val="24"/>
          <w:szCs w:val="24"/>
        </w:rPr>
        <w:t>Keterbatasan Anggaran Lanjutan, yaitu kegiatan dalam p</w:t>
      </w:r>
      <w:r>
        <w:rPr>
          <w:rFonts w:ascii="Arial" w:hAnsi="Arial" w:cs="Arial"/>
          <w:b w:val="0"/>
          <w:sz w:val="24"/>
          <w:szCs w:val="24"/>
        </w:rPr>
        <w:t xml:space="preserve">royek perubahan hanya didanai saat </w:t>
      </w:r>
      <w:r>
        <w:rPr>
          <w:rFonts w:ascii="Arial" w:hAnsi="Arial" w:cs="Arial"/>
          <w:b w:val="0"/>
          <w:i/>
          <w:iCs/>
          <w:sz w:val="24"/>
          <w:szCs w:val="24"/>
        </w:rPr>
        <w:t>Proper</w:t>
      </w:r>
      <w:r>
        <w:rPr>
          <w:rFonts w:ascii="Arial" w:hAnsi="Arial" w:cs="Arial"/>
          <w:b w:val="0"/>
          <w:sz w:val="24"/>
          <w:szCs w:val="24"/>
        </w:rPr>
        <w:t xml:space="preserve"> dan tidak berlanjut karena tidak masuk anggaran tahunan. Untuk itu harus disusun </w:t>
      </w:r>
      <w:r>
        <w:rPr>
          <w:rFonts w:ascii="Arial" w:hAnsi="Arial" w:cs="Arial"/>
          <w:b w:val="0"/>
          <w:bCs w:val="0"/>
          <w:sz w:val="24"/>
          <w:szCs w:val="24"/>
        </w:rPr>
        <w:t>Anggaran Berkelanjutan</w:t>
      </w:r>
      <w:r>
        <w:rPr>
          <w:rFonts w:ascii="Arial" w:hAnsi="Arial" w:cs="Arial"/>
          <w:b w:val="0"/>
          <w:sz w:val="24"/>
          <w:szCs w:val="24"/>
        </w:rPr>
        <w:t xml:space="preserve"> untuk Tim dan program literasi yang diajukan ke TAPD dan Bupati  pada tahun anggaran berikutnya.</w:t>
      </w:r>
    </w:p>
    <w:p w14:paraId="20A3B637">
      <w:pPr>
        <w:pStyle w:val="3"/>
        <w:widowControl w:val="0"/>
        <w:numPr>
          <w:ilvl w:val="3"/>
          <w:numId w:val="27"/>
        </w:numPr>
        <w:autoSpaceDE w:val="0"/>
        <w:autoSpaceDN w:val="0"/>
        <w:spacing w:before="0" w:beforeAutospacing="0" w:after="0" w:afterAutospacing="0" w:line="360" w:lineRule="auto"/>
        <w:ind w:left="993" w:hanging="284"/>
        <w:jc w:val="both"/>
        <w:rPr>
          <w:rFonts w:ascii="Arial" w:hAnsi="Arial" w:cs="Arial"/>
          <w:b w:val="0"/>
          <w:sz w:val="24"/>
          <w:szCs w:val="24"/>
        </w:rPr>
      </w:pPr>
      <w:r>
        <w:rPr>
          <w:rFonts w:ascii="Arial" w:hAnsi="Arial" w:cs="Arial"/>
          <w:b w:val="0"/>
          <w:sz w:val="24"/>
          <w:szCs w:val="24"/>
        </w:rPr>
        <w:t>Pemanfaatan peluang bertujuan untuk memaksimalkan faktor-faktor eksternal dan internal yang mendukung kesuksesan dan dampak Proyek Perubahan, sebagai berikut :</w:t>
      </w:r>
    </w:p>
    <w:p w14:paraId="1A5AE06A">
      <w:pPr>
        <w:pStyle w:val="3"/>
        <w:widowControl w:val="0"/>
        <w:numPr>
          <w:ilvl w:val="0"/>
          <w:numId w:val="29"/>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 xml:space="preserve">Dukungan Penuh Bupati. </w:t>
      </w:r>
      <w:r>
        <w:rPr>
          <w:rFonts w:ascii="Arial" w:hAnsi="Arial" w:cs="Arial"/>
          <w:b w:val="0"/>
          <w:sz w:val="24"/>
          <w:szCs w:val="24"/>
        </w:rPr>
        <w:t>Peran Staf Ahli Bupati yang berada langsung di bawah Bupati memberikan legitimasi tertinggi pada Proyek Perubahan.</w:t>
      </w:r>
      <w:r>
        <w:rPr>
          <w:rFonts w:ascii="Arial" w:hAnsi="Arial" w:cs="Arial"/>
          <w:b w:val="0"/>
          <w:bCs w:val="0"/>
          <w:sz w:val="24"/>
          <w:szCs w:val="24"/>
        </w:rPr>
        <w:t xml:space="preserve">Memanfaatkan </w:t>
      </w:r>
      <w:r>
        <w:rPr>
          <w:rFonts w:ascii="Arial" w:hAnsi="Arial" w:cs="Arial"/>
          <w:b w:val="0"/>
          <w:bCs w:val="0"/>
          <w:i/>
          <w:iCs/>
          <w:sz w:val="24"/>
          <w:szCs w:val="24"/>
        </w:rPr>
        <w:t>Kick-off Meeting</w:t>
      </w:r>
      <w:r>
        <w:rPr>
          <w:rFonts w:ascii="Arial" w:hAnsi="Arial" w:cs="Arial"/>
          <w:b w:val="0"/>
          <w:sz w:val="24"/>
          <w:szCs w:val="24"/>
        </w:rPr>
        <w:t xml:space="preserve"> dengan kehadiran Bupati untuk </w:t>
      </w:r>
      <w:r>
        <w:rPr>
          <w:rFonts w:ascii="Arial" w:hAnsi="Arial" w:cs="Arial"/>
          <w:b w:val="0"/>
          <w:bCs w:val="0"/>
          <w:sz w:val="24"/>
          <w:szCs w:val="24"/>
        </w:rPr>
        <w:t>menguatkan komitmen</w:t>
      </w:r>
      <w:r>
        <w:rPr>
          <w:rFonts w:ascii="Arial" w:hAnsi="Arial" w:cs="Arial"/>
          <w:b w:val="0"/>
          <w:sz w:val="24"/>
          <w:szCs w:val="24"/>
        </w:rPr>
        <w:t xml:space="preserve"> lintas pimpinan dan memberikan arahan strategis.</w:t>
      </w:r>
    </w:p>
    <w:p w14:paraId="37BAA79B">
      <w:pPr>
        <w:pStyle w:val="3"/>
        <w:widowControl w:val="0"/>
        <w:numPr>
          <w:ilvl w:val="0"/>
          <w:numId w:val="29"/>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Era Digitalisasi Pemerintahan, yaitu i</w:t>
      </w:r>
      <w:r>
        <w:rPr>
          <w:rFonts w:ascii="Arial" w:hAnsi="Arial" w:cs="Arial"/>
          <w:b w:val="0"/>
          <w:sz w:val="24"/>
          <w:szCs w:val="24"/>
        </w:rPr>
        <w:t xml:space="preserve">nfrastruktur digital (internet, </w:t>
      </w:r>
      <w:r>
        <w:rPr>
          <w:rFonts w:ascii="Arial" w:hAnsi="Arial" w:cs="Arial"/>
          <w:b w:val="0"/>
          <w:i/>
          <w:iCs/>
          <w:sz w:val="24"/>
          <w:szCs w:val="24"/>
        </w:rPr>
        <w:t>smartphone</w:t>
      </w:r>
      <w:r>
        <w:rPr>
          <w:rFonts w:ascii="Arial" w:hAnsi="Arial" w:cs="Arial"/>
          <w:b w:val="0"/>
          <w:sz w:val="24"/>
          <w:szCs w:val="24"/>
        </w:rPr>
        <w:t xml:space="preserve">, aplikasi </w:t>
      </w:r>
      <w:r>
        <w:rPr>
          <w:rFonts w:ascii="Arial" w:hAnsi="Arial" w:cs="Arial"/>
          <w:b w:val="0"/>
          <w:i/>
          <w:iCs/>
          <w:sz w:val="24"/>
          <w:szCs w:val="24"/>
        </w:rPr>
        <w:t>meeting online</w:t>
      </w:r>
      <w:r>
        <w:rPr>
          <w:rFonts w:ascii="Arial" w:hAnsi="Arial" w:cs="Arial"/>
          <w:b w:val="0"/>
          <w:sz w:val="24"/>
          <w:szCs w:val="24"/>
        </w:rPr>
        <w:t xml:space="preserve">) sudah tersedia di lingkungan Pemda. Mengembangkan </w:t>
      </w:r>
      <w:r>
        <w:rPr>
          <w:rFonts w:ascii="Arial" w:hAnsi="Arial" w:cs="Arial"/>
          <w:b w:val="0"/>
          <w:bCs w:val="0"/>
          <w:sz w:val="24"/>
          <w:szCs w:val="24"/>
        </w:rPr>
        <w:t>platform literasi digital</w:t>
      </w:r>
      <w:r>
        <w:rPr>
          <w:rFonts w:ascii="Arial" w:hAnsi="Arial" w:cs="Arial"/>
          <w:b w:val="0"/>
          <w:sz w:val="24"/>
          <w:szCs w:val="24"/>
        </w:rPr>
        <w:t xml:space="preserve">  untuk kemudahan akses ASN;</w:t>
      </w:r>
    </w:p>
    <w:p w14:paraId="421ED470">
      <w:pPr>
        <w:pStyle w:val="3"/>
        <w:widowControl w:val="0"/>
        <w:numPr>
          <w:ilvl w:val="0"/>
          <w:numId w:val="29"/>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Kebutuhan Peningkatan Kompetensi dan Kegiatan Evaluasi Kinerja ASN, yaitu a</w:t>
      </w:r>
      <w:r>
        <w:rPr>
          <w:rFonts w:ascii="Arial" w:hAnsi="Arial" w:cs="Arial"/>
          <w:b w:val="0"/>
          <w:sz w:val="24"/>
          <w:szCs w:val="24"/>
        </w:rPr>
        <w:t xml:space="preserve">danya tuntutan peningkatan Indeks Profesionalitas (IP) ASN dan sistem merit. </w:t>
      </w:r>
      <w:r>
        <w:rPr>
          <w:rFonts w:ascii="Arial" w:hAnsi="Arial" w:cs="Arial"/>
          <w:b w:val="0"/>
          <w:bCs w:val="0"/>
          <w:sz w:val="24"/>
          <w:szCs w:val="24"/>
        </w:rPr>
        <w:t>Menghubungkan</w:t>
      </w:r>
      <w:r>
        <w:rPr>
          <w:rFonts w:ascii="Arial" w:hAnsi="Arial" w:cs="Arial"/>
          <w:b w:val="0"/>
          <w:sz w:val="24"/>
          <w:szCs w:val="24"/>
        </w:rPr>
        <w:t xml:space="preserve"> hasil peningkatan kompetensi berbasis literasi dengan </w:t>
      </w:r>
      <w:r>
        <w:rPr>
          <w:rFonts w:ascii="Arial" w:hAnsi="Arial" w:cs="Arial"/>
          <w:b w:val="0"/>
          <w:bCs w:val="0"/>
          <w:sz w:val="24"/>
          <w:szCs w:val="24"/>
        </w:rPr>
        <w:t>penilaian kinerja individu/SKP</w:t>
      </w:r>
      <w:r>
        <w:rPr>
          <w:rFonts w:ascii="Arial" w:hAnsi="Arial" w:cs="Arial"/>
          <w:b w:val="0"/>
          <w:sz w:val="24"/>
          <w:szCs w:val="24"/>
        </w:rPr>
        <w:t xml:space="preserve"> ASN. Hasil tes literasi menjadi indikator kenaikan kompetensi;</w:t>
      </w:r>
    </w:p>
    <w:p w14:paraId="319222C4">
      <w:pPr>
        <w:pStyle w:val="3"/>
        <w:widowControl w:val="0"/>
        <w:numPr>
          <w:ilvl w:val="0"/>
          <w:numId w:val="29"/>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Sinergi dengan Instansi Vertikal/Pusat, yaitu a</w:t>
      </w:r>
      <w:r>
        <w:rPr>
          <w:rFonts w:ascii="Arial" w:hAnsi="Arial" w:cs="Arial"/>
          <w:b w:val="0"/>
          <w:sz w:val="24"/>
          <w:szCs w:val="24"/>
        </w:rPr>
        <w:t>danya program pelatihan dan pengembangan SDM dari BPSDM Provinsi atau Lembaga Administrasi Negara (LAN).</w:t>
      </w:r>
      <w:r>
        <w:rPr>
          <w:rFonts w:ascii="Arial" w:hAnsi="Arial" w:cs="Arial"/>
          <w:b w:val="0"/>
          <w:bCs w:val="0"/>
          <w:sz w:val="24"/>
          <w:szCs w:val="24"/>
        </w:rPr>
        <w:t>Mengintegrasikan</w:t>
      </w:r>
      <w:r>
        <w:rPr>
          <w:rFonts w:ascii="Arial" w:hAnsi="Arial" w:cs="Arial"/>
          <w:b w:val="0"/>
          <w:sz w:val="24"/>
          <w:szCs w:val="24"/>
        </w:rPr>
        <w:t xml:space="preserve"> program literasi lokal dengan modul pelatihan dari instansi vertikal untuk menghindari duplikasi dan </w:t>
      </w:r>
      <w:r>
        <w:rPr>
          <w:rFonts w:ascii="Arial" w:hAnsi="Arial" w:cs="Arial"/>
          <w:b w:val="0"/>
          <w:bCs w:val="0"/>
          <w:sz w:val="24"/>
          <w:szCs w:val="24"/>
        </w:rPr>
        <w:t>memperoleh sertifikasi</w:t>
      </w:r>
      <w:r>
        <w:rPr>
          <w:rFonts w:ascii="Arial" w:hAnsi="Arial" w:cs="Arial"/>
          <w:b w:val="0"/>
          <w:sz w:val="24"/>
          <w:szCs w:val="24"/>
        </w:rPr>
        <w:t xml:space="preserve"> atau akreditasi materi;</w:t>
      </w:r>
    </w:p>
    <w:p w14:paraId="75AA1ED5">
      <w:pPr>
        <w:pStyle w:val="3"/>
        <w:widowControl w:val="0"/>
        <w:autoSpaceDE w:val="0"/>
        <w:autoSpaceDN w:val="0"/>
        <w:spacing w:before="0" w:beforeAutospacing="0" w:after="0" w:afterAutospacing="0" w:line="360" w:lineRule="auto"/>
        <w:ind w:left="1418"/>
        <w:jc w:val="both"/>
        <w:rPr>
          <w:rFonts w:ascii="Arial" w:hAnsi="Arial" w:cs="Arial"/>
          <w:b w:val="0"/>
          <w:sz w:val="24"/>
          <w:szCs w:val="24"/>
        </w:rPr>
      </w:pPr>
    </w:p>
    <w:p w14:paraId="0DC05A68">
      <w:pPr>
        <w:pStyle w:val="3"/>
        <w:widowControl w:val="0"/>
        <w:numPr>
          <w:ilvl w:val="0"/>
          <w:numId w:val="29"/>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 xml:space="preserve">ASN Muda/Generasi Milenial, yaitu </w:t>
      </w:r>
      <w:r>
        <w:rPr>
          <w:rFonts w:ascii="Arial" w:hAnsi="Arial" w:cs="Arial"/>
          <w:b w:val="0"/>
          <w:sz w:val="24"/>
          <w:szCs w:val="24"/>
        </w:rPr>
        <w:t xml:space="preserve">Mayoritas ASN muda memiliki kecepatan adaptasi dan keterbukaan terhadap metode pembelajaran baru.Menetapkan </w:t>
      </w:r>
      <w:r>
        <w:rPr>
          <w:rFonts w:ascii="Arial" w:hAnsi="Arial" w:cs="Arial"/>
          <w:b w:val="0"/>
          <w:bCs w:val="0"/>
          <w:sz w:val="24"/>
          <w:szCs w:val="24"/>
        </w:rPr>
        <w:t>ASN muda sebagai Duta Literasi</w:t>
      </w:r>
      <w:r>
        <w:rPr>
          <w:rFonts w:ascii="Arial" w:hAnsi="Arial" w:cs="Arial"/>
          <w:b w:val="0"/>
          <w:sz w:val="24"/>
          <w:szCs w:val="24"/>
        </w:rPr>
        <w:t xml:space="preserve"> atau fasilitator (</w:t>
      </w:r>
      <w:r>
        <w:rPr>
          <w:rFonts w:ascii="Arial" w:hAnsi="Arial" w:cs="Arial"/>
          <w:b w:val="0"/>
          <w:i/>
          <w:iCs/>
          <w:sz w:val="24"/>
          <w:szCs w:val="24"/>
        </w:rPr>
        <w:t>peer-to-peer learning</w:t>
      </w:r>
      <w:r>
        <w:rPr>
          <w:rFonts w:ascii="Arial" w:hAnsi="Arial" w:cs="Arial"/>
          <w:b w:val="0"/>
          <w:sz w:val="24"/>
          <w:szCs w:val="24"/>
        </w:rPr>
        <w:t>) di unit kerja masing-masing untuk mendorong partisipasi.</w:t>
      </w:r>
    </w:p>
    <w:p w14:paraId="2DB1107A">
      <w:pPr>
        <w:pStyle w:val="3"/>
        <w:widowControl w:val="0"/>
        <w:numPr>
          <w:ilvl w:val="2"/>
          <w:numId w:val="27"/>
        </w:numPr>
        <w:autoSpaceDE w:val="0"/>
        <w:autoSpaceDN w:val="0"/>
        <w:spacing w:before="0" w:beforeAutospacing="0" w:after="0" w:afterAutospacing="0" w:line="360" w:lineRule="auto"/>
        <w:ind w:left="709" w:hanging="425"/>
        <w:rPr>
          <w:rFonts w:ascii="Arial" w:hAnsi="Arial" w:cs="Arial"/>
          <w:b w:val="0"/>
          <w:sz w:val="24"/>
          <w:szCs w:val="24"/>
        </w:rPr>
      </w:pPr>
      <w:r>
        <w:rPr>
          <w:rFonts w:ascii="Arial" w:hAnsi="Arial" w:cs="Arial"/>
          <w:b w:val="0"/>
          <w:sz w:val="24"/>
          <w:szCs w:val="24"/>
        </w:rPr>
        <w:t>Implementasi</w:t>
      </w:r>
      <w:r>
        <w:rPr>
          <w:rFonts w:ascii="Arial" w:hAnsi="Arial" w:cs="Arial"/>
          <w:b w:val="0"/>
          <w:spacing w:val="-5"/>
          <w:sz w:val="24"/>
          <w:szCs w:val="24"/>
        </w:rPr>
        <w:t xml:space="preserve"> </w:t>
      </w:r>
      <w:r>
        <w:rPr>
          <w:rFonts w:ascii="Arial" w:hAnsi="Arial" w:cs="Arial"/>
          <w:b w:val="0"/>
          <w:sz w:val="24"/>
          <w:szCs w:val="24"/>
        </w:rPr>
        <w:t>Pengelolaan</w:t>
      </w:r>
      <w:r>
        <w:rPr>
          <w:rFonts w:ascii="Arial" w:hAnsi="Arial" w:cs="Arial"/>
          <w:b w:val="0"/>
          <w:spacing w:val="-5"/>
          <w:sz w:val="24"/>
          <w:szCs w:val="24"/>
        </w:rPr>
        <w:t xml:space="preserve"> </w:t>
      </w:r>
      <w:r>
        <w:rPr>
          <w:rFonts w:ascii="Arial" w:hAnsi="Arial" w:cs="Arial"/>
          <w:b w:val="0"/>
          <w:sz w:val="24"/>
          <w:szCs w:val="24"/>
        </w:rPr>
        <w:t>Sumber</w:t>
      </w:r>
      <w:r>
        <w:rPr>
          <w:rFonts w:ascii="Arial" w:hAnsi="Arial" w:cs="Arial"/>
          <w:b w:val="0"/>
          <w:spacing w:val="-3"/>
          <w:sz w:val="24"/>
          <w:szCs w:val="24"/>
        </w:rPr>
        <w:t xml:space="preserve"> </w:t>
      </w:r>
      <w:r>
        <w:rPr>
          <w:rFonts w:ascii="Arial" w:hAnsi="Arial" w:cs="Arial"/>
          <w:b w:val="0"/>
          <w:sz w:val="24"/>
          <w:szCs w:val="24"/>
        </w:rPr>
        <w:t>Daya</w:t>
      </w:r>
      <w:r>
        <w:rPr>
          <w:rFonts w:ascii="Arial" w:hAnsi="Arial" w:cs="Arial"/>
          <w:b w:val="0"/>
          <w:spacing w:val="-4"/>
          <w:sz w:val="24"/>
          <w:szCs w:val="24"/>
        </w:rPr>
        <w:t xml:space="preserve"> </w:t>
      </w:r>
      <w:r>
        <w:rPr>
          <w:rFonts w:ascii="Arial" w:hAnsi="Arial" w:cs="Arial"/>
          <w:b w:val="0"/>
          <w:spacing w:val="-2"/>
          <w:sz w:val="24"/>
          <w:szCs w:val="24"/>
        </w:rPr>
        <w:t>Organisasi</w:t>
      </w:r>
    </w:p>
    <w:p w14:paraId="79ED57E6">
      <w:pPr>
        <w:pStyle w:val="3"/>
        <w:widowControl w:val="0"/>
        <w:numPr>
          <w:ilvl w:val="3"/>
          <w:numId w:val="27"/>
        </w:numPr>
        <w:autoSpaceDE w:val="0"/>
        <w:autoSpaceDN w:val="0"/>
        <w:spacing w:before="0" w:beforeAutospacing="0" w:after="0" w:afterAutospacing="0" w:line="360" w:lineRule="auto"/>
        <w:ind w:left="993" w:hanging="284"/>
        <w:rPr>
          <w:rFonts w:ascii="Arial" w:hAnsi="Arial" w:cs="Arial"/>
          <w:b w:val="0"/>
          <w:sz w:val="24"/>
          <w:szCs w:val="24"/>
        </w:rPr>
      </w:pPr>
      <w:r>
        <w:rPr>
          <w:rFonts w:ascii="Arial" w:hAnsi="Arial" w:cs="Arial"/>
          <w:b w:val="0"/>
          <w:sz w:val="24"/>
          <w:szCs w:val="24"/>
        </w:rPr>
        <w:t>Sumber Daya Manusia</w:t>
      </w:r>
    </w:p>
    <w:p w14:paraId="7E36A2D9">
      <w:pPr>
        <w:pStyle w:val="3"/>
        <w:widowControl w:val="0"/>
        <w:numPr>
          <w:ilvl w:val="0"/>
          <w:numId w:val="30"/>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Staf Ahli Bupati selaku Pemimpin Perubahan &amp; Sponsor berperan</w:t>
      </w:r>
      <w:r>
        <w:rPr>
          <w:rFonts w:ascii="Arial" w:hAnsi="Arial" w:cs="Arial"/>
          <w:sz w:val="24"/>
          <w:szCs w:val="24"/>
        </w:rPr>
        <w:t xml:space="preserve"> </w:t>
      </w:r>
      <w:r>
        <w:rPr>
          <w:rFonts w:ascii="Arial" w:hAnsi="Arial" w:cs="Arial"/>
          <w:b w:val="0"/>
          <w:sz w:val="24"/>
          <w:szCs w:val="24"/>
        </w:rPr>
        <w:t xml:space="preserve">mengarahkan visi, memberikan </w:t>
      </w:r>
      <w:r>
        <w:rPr>
          <w:rFonts w:ascii="Arial" w:hAnsi="Arial" w:cs="Arial"/>
          <w:b w:val="0"/>
          <w:i/>
          <w:iCs/>
          <w:sz w:val="24"/>
          <w:szCs w:val="24"/>
        </w:rPr>
        <w:t>endorsement</w:t>
      </w:r>
      <w:r>
        <w:rPr>
          <w:rFonts w:ascii="Arial" w:hAnsi="Arial" w:cs="Arial"/>
          <w:b w:val="0"/>
          <w:sz w:val="24"/>
          <w:szCs w:val="24"/>
        </w:rPr>
        <w:t xml:space="preserve"> politik, dan menjamin integrasi dengan kebijakan daerah.</w:t>
      </w:r>
      <w:r>
        <w:rPr>
          <w:rFonts w:ascii="Arial" w:hAnsi="Arial" w:cs="Arial"/>
          <w:b w:val="0"/>
          <w:bCs w:val="0"/>
          <w:sz w:val="24"/>
          <w:szCs w:val="24"/>
        </w:rPr>
        <w:t>Fokuskan waktu</w:t>
      </w:r>
      <w:r>
        <w:rPr>
          <w:rFonts w:ascii="Arial" w:hAnsi="Arial" w:cs="Arial"/>
          <w:b w:val="0"/>
          <w:sz w:val="24"/>
          <w:szCs w:val="24"/>
        </w:rPr>
        <w:t xml:space="preserve"> pada </w:t>
      </w:r>
      <w:r>
        <w:rPr>
          <w:rFonts w:ascii="Arial" w:hAnsi="Arial" w:cs="Arial"/>
          <w:b w:val="0"/>
          <w:i/>
          <w:iCs/>
          <w:sz w:val="24"/>
          <w:szCs w:val="24"/>
        </w:rPr>
        <w:t>advokasi</w:t>
      </w:r>
      <w:r>
        <w:rPr>
          <w:rFonts w:ascii="Arial" w:hAnsi="Arial" w:cs="Arial"/>
          <w:b w:val="0"/>
          <w:sz w:val="24"/>
          <w:szCs w:val="24"/>
        </w:rPr>
        <w:t xml:space="preserve"> ke Bupati/Sekda dan </w:t>
      </w:r>
      <w:r>
        <w:rPr>
          <w:rFonts w:ascii="Arial" w:hAnsi="Arial" w:cs="Arial"/>
          <w:b w:val="0"/>
          <w:i/>
          <w:iCs/>
          <w:sz w:val="24"/>
          <w:szCs w:val="24"/>
        </w:rPr>
        <w:t>coaching</w:t>
      </w:r>
      <w:r>
        <w:rPr>
          <w:rFonts w:ascii="Arial" w:hAnsi="Arial" w:cs="Arial"/>
          <w:b w:val="0"/>
          <w:sz w:val="24"/>
          <w:szCs w:val="24"/>
        </w:rPr>
        <w:t xml:space="preserve"> Tim;</w:t>
      </w:r>
    </w:p>
    <w:p w14:paraId="73144B7A">
      <w:pPr>
        <w:pStyle w:val="3"/>
        <w:widowControl w:val="0"/>
        <w:numPr>
          <w:ilvl w:val="0"/>
          <w:numId w:val="30"/>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sz w:val="24"/>
          <w:szCs w:val="24"/>
        </w:rPr>
        <w:t>.</w:t>
      </w:r>
      <w:r>
        <w:rPr>
          <w:rFonts w:ascii="Arial" w:hAnsi="Arial" w:cs="Arial"/>
          <w:b w:val="0"/>
          <w:bCs w:val="0"/>
          <w:sz w:val="24"/>
          <w:szCs w:val="24"/>
        </w:rPr>
        <w:t>Anggota Tim Literasi sebagai Pelaksana Teknis &amp; Inovator berperan m</w:t>
      </w:r>
      <w:r>
        <w:rPr>
          <w:rFonts w:ascii="Arial" w:hAnsi="Arial" w:cs="Arial"/>
          <w:b w:val="0"/>
          <w:sz w:val="24"/>
          <w:szCs w:val="24"/>
        </w:rPr>
        <w:t xml:space="preserve">erancang modul literasi, memfasilitasi </w:t>
      </w:r>
      <w:r>
        <w:rPr>
          <w:rFonts w:ascii="Arial" w:hAnsi="Arial" w:cs="Arial"/>
          <w:b w:val="0"/>
          <w:i/>
          <w:iCs/>
          <w:sz w:val="24"/>
          <w:szCs w:val="24"/>
        </w:rPr>
        <w:t>knowledge sharing</w:t>
      </w:r>
      <w:r>
        <w:rPr>
          <w:rFonts w:ascii="Arial" w:hAnsi="Arial" w:cs="Arial"/>
          <w:b w:val="0"/>
          <w:sz w:val="24"/>
          <w:szCs w:val="24"/>
        </w:rPr>
        <w:t xml:space="preserve">, dan memastikan standar diterapkan.Pilih anggota tim yang memiliki </w:t>
      </w:r>
      <w:r>
        <w:rPr>
          <w:rFonts w:ascii="Arial" w:hAnsi="Arial" w:cs="Arial"/>
          <w:b w:val="0"/>
          <w:bCs w:val="0"/>
          <w:sz w:val="24"/>
          <w:szCs w:val="24"/>
        </w:rPr>
        <w:t>kompetensi lintas OPD</w:t>
      </w:r>
      <w:r>
        <w:rPr>
          <w:rFonts w:ascii="Arial" w:hAnsi="Arial" w:cs="Arial"/>
          <w:b w:val="0"/>
          <w:sz w:val="24"/>
          <w:szCs w:val="24"/>
        </w:rPr>
        <w:t xml:space="preserve"> (misalnya dari BPSDM, BAPPEDA, dan Diskominfo) dan </w:t>
      </w:r>
      <w:r>
        <w:rPr>
          <w:rFonts w:ascii="Arial" w:hAnsi="Arial" w:cs="Arial"/>
          <w:b w:val="0"/>
          <w:bCs w:val="0"/>
          <w:sz w:val="24"/>
          <w:szCs w:val="24"/>
        </w:rPr>
        <w:t>motivasi tinggi</w:t>
      </w:r>
      <w:r>
        <w:rPr>
          <w:rFonts w:ascii="Arial" w:hAnsi="Arial" w:cs="Arial"/>
          <w:b w:val="0"/>
          <w:sz w:val="24"/>
          <w:szCs w:val="24"/>
        </w:rPr>
        <w:t xml:space="preserve"> untuk inovasi;</w:t>
      </w:r>
    </w:p>
    <w:p w14:paraId="3EFF1705">
      <w:pPr>
        <w:pStyle w:val="3"/>
        <w:widowControl w:val="0"/>
        <w:numPr>
          <w:ilvl w:val="0"/>
          <w:numId w:val="30"/>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 xml:space="preserve">ASN (Target Audiens) sebagai Peserta &amp; </w:t>
      </w:r>
      <w:r>
        <w:rPr>
          <w:rFonts w:ascii="Arial" w:hAnsi="Arial" w:cs="Arial"/>
          <w:b w:val="0"/>
          <w:bCs w:val="0"/>
          <w:i/>
          <w:iCs/>
          <w:sz w:val="24"/>
          <w:szCs w:val="24"/>
        </w:rPr>
        <w:t>Learner</w:t>
      </w:r>
      <w:r>
        <w:rPr>
          <w:rFonts w:ascii="Arial" w:hAnsi="Arial" w:cs="Arial"/>
          <w:b w:val="0"/>
          <w:bCs w:val="0"/>
          <w:sz w:val="24"/>
          <w:szCs w:val="24"/>
        </w:rPr>
        <w:t>:</w:t>
      </w:r>
      <w:r>
        <w:rPr>
          <w:rFonts w:ascii="Arial" w:hAnsi="Arial" w:cs="Arial"/>
          <w:b w:val="0"/>
          <w:sz w:val="24"/>
          <w:szCs w:val="24"/>
        </w:rPr>
        <w:t xml:space="preserve"> Penerima manfaat program yang akan menerapkan literasi untuk efektivitas kerja.Kelompokkan ASN berdasarkan </w:t>
      </w:r>
      <w:r>
        <w:rPr>
          <w:rFonts w:ascii="Arial" w:hAnsi="Arial" w:cs="Arial"/>
          <w:b w:val="0"/>
          <w:bCs w:val="0"/>
          <w:sz w:val="24"/>
          <w:szCs w:val="24"/>
        </w:rPr>
        <w:t>tingkat kompetensi awal</w:t>
      </w:r>
      <w:r>
        <w:rPr>
          <w:rFonts w:ascii="Arial" w:hAnsi="Arial" w:cs="Arial"/>
          <w:b w:val="0"/>
          <w:sz w:val="24"/>
          <w:szCs w:val="24"/>
        </w:rPr>
        <w:t xml:space="preserve"> (asesmen awal) dan kebutuhan unit kerja untuk materi literasi yang relevan (prinsip </w:t>
      </w:r>
      <w:r>
        <w:rPr>
          <w:rFonts w:ascii="Arial" w:hAnsi="Arial" w:cs="Arial"/>
          <w:b w:val="0"/>
          <w:i/>
          <w:iCs/>
          <w:sz w:val="24"/>
          <w:szCs w:val="24"/>
        </w:rPr>
        <w:t>right man, right training</w:t>
      </w:r>
      <w:r>
        <w:rPr>
          <w:rFonts w:ascii="Arial" w:hAnsi="Arial" w:cs="Arial"/>
          <w:b w:val="0"/>
          <w:sz w:val="24"/>
          <w:szCs w:val="24"/>
        </w:rPr>
        <w:t>).</w:t>
      </w:r>
    </w:p>
    <w:p w14:paraId="7572FA4F">
      <w:pPr>
        <w:pStyle w:val="3"/>
        <w:widowControl w:val="0"/>
        <w:numPr>
          <w:ilvl w:val="3"/>
          <w:numId w:val="27"/>
        </w:numPr>
        <w:autoSpaceDE w:val="0"/>
        <w:autoSpaceDN w:val="0"/>
        <w:spacing w:before="0" w:beforeAutospacing="0" w:after="0" w:afterAutospacing="0" w:line="360" w:lineRule="auto"/>
        <w:ind w:left="992" w:hanging="284"/>
        <w:rPr>
          <w:rFonts w:ascii="Arial" w:hAnsi="Arial" w:cs="Arial"/>
          <w:b w:val="0"/>
          <w:sz w:val="24"/>
          <w:szCs w:val="24"/>
        </w:rPr>
      </w:pPr>
      <w:r>
        <w:rPr>
          <w:rFonts w:ascii="Arial" w:hAnsi="Arial" w:cs="Arial"/>
          <w:b w:val="0"/>
          <w:sz w:val="24"/>
          <w:szCs w:val="24"/>
        </w:rPr>
        <w:t>Sumber Daya Kelembagaan dan Regulasi</w:t>
      </w:r>
    </w:p>
    <w:tbl>
      <w:tblPr>
        <w:tblStyle w:val="6"/>
        <w:tblW w:w="0" w:type="auto"/>
        <w:tblCellSpacing w:w="15" w:type="dxa"/>
        <w:tblInd w:w="10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17"/>
        <w:gridCol w:w="2410"/>
        <w:gridCol w:w="3455"/>
      </w:tblGrid>
      <w:tr w14:paraId="7CF0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Header/>
          <w:tblCellSpacing w:w="15" w:type="dxa"/>
        </w:trPr>
        <w:tc>
          <w:tcPr>
            <w:tcW w:w="1372" w:type="dxa"/>
            <w:vAlign w:val="center"/>
          </w:tcPr>
          <w:p w14:paraId="259B0F5E">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Sumber Daya Kelembagaan</w:t>
            </w:r>
          </w:p>
        </w:tc>
        <w:tc>
          <w:tcPr>
            <w:tcW w:w="2380" w:type="dxa"/>
            <w:vAlign w:val="center"/>
          </w:tcPr>
          <w:p w14:paraId="24FD1F7D">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Fungsi dalam Proyek</w:t>
            </w:r>
          </w:p>
        </w:tc>
        <w:tc>
          <w:tcPr>
            <w:tcW w:w="3410" w:type="dxa"/>
            <w:vAlign w:val="center"/>
          </w:tcPr>
          <w:p w14:paraId="51F05FB1">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Strategi Pengelolaan</w:t>
            </w:r>
          </w:p>
        </w:tc>
      </w:tr>
      <w:tr w14:paraId="1CCB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372" w:type="dxa"/>
            <w:vAlign w:val="center"/>
          </w:tcPr>
          <w:p w14:paraId="0338AE05">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Keputusan Bupati/Sekda</w:t>
            </w:r>
          </w:p>
        </w:tc>
        <w:tc>
          <w:tcPr>
            <w:tcW w:w="2380" w:type="dxa"/>
            <w:vAlign w:val="center"/>
          </w:tcPr>
          <w:p w14:paraId="29688F5C">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Landasan Hukum</w:t>
            </w:r>
            <w:r>
              <w:rPr>
                <w:rFonts w:ascii="Arial" w:hAnsi="Arial" w:eastAsia="Times New Roman" w:cs="Arial"/>
                <w:sz w:val="20"/>
                <w:szCs w:val="20"/>
                <w:lang w:eastAsia="id-ID"/>
              </w:rPr>
              <w:t xml:space="preserve"> bagi pembentukan dan tugas Tim. Menjamin keabsahan legalitas proyek.</w:t>
            </w:r>
          </w:p>
        </w:tc>
        <w:tc>
          <w:tcPr>
            <w:tcW w:w="3410" w:type="dxa"/>
            <w:vAlign w:val="center"/>
          </w:tcPr>
          <w:p w14:paraId="07749E2D">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 xml:space="preserve">Pastikan </w:t>
            </w:r>
            <w:r>
              <w:rPr>
                <w:rFonts w:ascii="Arial" w:hAnsi="Arial" w:eastAsia="Times New Roman" w:cs="Arial"/>
                <w:b/>
                <w:bCs/>
                <w:sz w:val="20"/>
                <w:szCs w:val="20"/>
                <w:lang w:eastAsia="id-ID"/>
              </w:rPr>
              <w:t>SK Tim</w:t>
            </w:r>
            <w:r>
              <w:rPr>
                <w:rFonts w:ascii="Arial" w:hAnsi="Arial" w:eastAsia="Times New Roman" w:cs="Arial"/>
                <w:sz w:val="20"/>
                <w:szCs w:val="20"/>
                <w:lang w:eastAsia="id-ID"/>
              </w:rPr>
              <w:t xml:space="preserve"> mencantumkan tugas dan fungsi yang </w:t>
            </w:r>
            <w:r>
              <w:rPr>
                <w:rFonts w:ascii="Arial" w:hAnsi="Arial" w:eastAsia="Times New Roman" w:cs="Arial"/>
                <w:b/>
                <w:bCs/>
                <w:sz w:val="20"/>
                <w:szCs w:val="20"/>
                <w:lang w:eastAsia="id-ID"/>
              </w:rPr>
              <w:t>spesifik</w:t>
            </w:r>
            <w:r>
              <w:rPr>
                <w:rFonts w:ascii="Arial" w:hAnsi="Arial" w:eastAsia="Times New Roman" w:cs="Arial"/>
                <w:sz w:val="20"/>
                <w:szCs w:val="20"/>
                <w:lang w:eastAsia="id-ID"/>
              </w:rPr>
              <w:t xml:space="preserve"> (misalnya, merumuskan standar literasi, mengelola platform) dan berlaku selama Proyek Perubahan.</w:t>
            </w:r>
          </w:p>
        </w:tc>
      </w:tr>
      <w:tr w14:paraId="7CB3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372" w:type="dxa"/>
            <w:vAlign w:val="center"/>
          </w:tcPr>
          <w:p w14:paraId="1C1547CD">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Dukungan OPD Terkait</w:t>
            </w:r>
          </w:p>
        </w:tc>
        <w:tc>
          <w:tcPr>
            <w:tcW w:w="2380" w:type="dxa"/>
            <w:vAlign w:val="center"/>
          </w:tcPr>
          <w:p w14:paraId="30979455">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Mitra Pelaksana:</w:t>
            </w:r>
            <w:r>
              <w:rPr>
                <w:rFonts w:ascii="Arial" w:hAnsi="Arial" w:eastAsia="Times New Roman" w:cs="Arial"/>
                <w:sz w:val="20"/>
                <w:szCs w:val="20"/>
                <w:lang w:eastAsia="id-ID"/>
              </w:rPr>
              <w:t xml:space="preserve"> Terutama BPSDM (pelatihan), BAPPEDA (perencanaan), dan Diskominfo (platform digital).</w:t>
            </w:r>
          </w:p>
        </w:tc>
        <w:tc>
          <w:tcPr>
            <w:tcW w:w="3410" w:type="dxa"/>
            <w:vAlign w:val="center"/>
          </w:tcPr>
          <w:p w14:paraId="58DA591D">
            <w:pPr>
              <w:spacing w:after="0" w:line="240" w:lineRule="auto"/>
              <w:rPr>
                <w:rFonts w:ascii="Arial" w:hAnsi="Arial" w:eastAsia="Times New Roman" w:cs="Arial"/>
                <w:sz w:val="20"/>
                <w:szCs w:val="20"/>
                <w:lang w:eastAsia="id-ID"/>
              </w:rPr>
            </w:pPr>
            <w:r>
              <w:rPr>
                <w:rFonts w:ascii="Arial" w:hAnsi="Arial" w:eastAsia="Times New Roman" w:cs="Arial"/>
                <w:sz w:val="20"/>
                <w:szCs w:val="20"/>
                <w:lang w:eastAsia="id-ID"/>
              </w:rPr>
              <w:t xml:space="preserve">Penunjukan formal (melalui SK Tim) yang menegaskan kontribusi sumber daya dari masing-masing OPD (misalnya, ruang kelas, </w:t>
            </w:r>
            <w:r>
              <w:rPr>
                <w:rFonts w:ascii="Arial" w:hAnsi="Arial" w:eastAsia="Times New Roman" w:cs="Arial"/>
                <w:i/>
                <w:iCs/>
                <w:sz w:val="20"/>
                <w:szCs w:val="20"/>
                <w:lang w:eastAsia="id-ID"/>
              </w:rPr>
              <w:t>server</w:t>
            </w:r>
            <w:r>
              <w:rPr>
                <w:rFonts w:ascii="Arial" w:hAnsi="Arial" w:eastAsia="Times New Roman" w:cs="Arial"/>
                <w:sz w:val="20"/>
                <w:szCs w:val="20"/>
                <w:lang w:eastAsia="id-ID"/>
              </w:rPr>
              <w:t>, kurikulum).</w:t>
            </w:r>
          </w:p>
        </w:tc>
      </w:tr>
      <w:tr w14:paraId="6397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372" w:type="dxa"/>
            <w:vAlign w:val="center"/>
          </w:tcPr>
          <w:p w14:paraId="5187DEC9">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Jabatan Staf Ahli</w:t>
            </w:r>
          </w:p>
        </w:tc>
        <w:tc>
          <w:tcPr>
            <w:tcW w:w="2380" w:type="dxa"/>
            <w:vAlign w:val="center"/>
          </w:tcPr>
          <w:p w14:paraId="0E80827B">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Akses ke Puncak Pimpinan:</w:t>
            </w:r>
            <w:r>
              <w:rPr>
                <w:rFonts w:ascii="Arial" w:hAnsi="Arial" w:eastAsia="Times New Roman" w:cs="Arial"/>
                <w:sz w:val="20"/>
                <w:szCs w:val="20"/>
                <w:lang w:eastAsia="id-ID"/>
              </w:rPr>
              <w:t xml:space="preserve"> Kemampuan untuk memotong birokrasi dan mendapatkan keputusan cepat.</w:t>
            </w:r>
          </w:p>
        </w:tc>
        <w:tc>
          <w:tcPr>
            <w:tcW w:w="3410" w:type="dxa"/>
            <w:vAlign w:val="center"/>
          </w:tcPr>
          <w:p w14:paraId="11CF483D">
            <w:pPr>
              <w:spacing w:after="0" w:line="240" w:lineRule="auto"/>
              <w:rPr>
                <w:rFonts w:ascii="Arial" w:hAnsi="Arial" w:eastAsia="Times New Roman" w:cs="Arial"/>
                <w:sz w:val="20"/>
                <w:szCs w:val="20"/>
                <w:lang w:eastAsia="id-ID"/>
              </w:rPr>
            </w:pPr>
            <w:r>
              <w:rPr>
                <w:rFonts w:ascii="Arial" w:hAnsi="Arial" w:eastAsia="Times New Roman" w:cs="Arial"/>
                <w:b/>
                <w:bCs/>
                <w:sz w:val="20"/>
                <w:szCs w:val="20"/>
                <w:lang w:eastAsia="id-ID"/>
              </w:rPr>
              <w:t>Gunakan otoritas jabatan</w:t>
            </w:r>
            <w:r>
              <w:rPr>
                <w:rFonts w:ascii="Arial" w:hAnsi="Arial" w:eastAsia="Times New Roman" w:cs="Arial"/>
                <w:sz w:val="20"/>
                <w:szCs w:val="20"/>
                <w:lang w:eastAsia="id-ID"/>
              </w:rPr>
              <w:t xml:space="preserve"> untuk mempercepat proses persetujuan dan menghilangkan hambatan yang muncul dari perbedaan kepentingan antar-OPD.</w:t>
            </w:r>
          </w:p>
        </w:tc>
      </w:tr>
    </w:tbl>
    <w:p w14:paraId="3F5E7F73">
      <w:pPr>
        <w:pStyle w:val="3"/>
        <w:widowControl w:val="0"/>
        <w:autoSpaceDE w:val="0"/>
        <w:autoSpaceDN w:val="0"/>
        <w:spacing w:before="0" w:beforeAutospacing="0" w:after="0" w:afterAutospacing="0" w:line="360" w:lineRule="auto"/>
        <w:ind w:left="993"/>
        <w:rPr>
          <w:rFonts w:ascii="Arial" w:hAnsi="Arial" w:cs="Arial"/>
          <w:b w:val="0"/>
          <w:sz w:val="24"/>
          <w:szCs w:val="24"/>
        </w:rPr>
      </w:pPr>
    </w:p>
    <w:p w14:paraId="6B56B514">
      <w:pPr>
        <w:pStyle w:val="3"/>
        <w:widowControl w:val="0"/>
        <w:numPr>
          <w:ilvl w:val="3"/>
          <w:numId w:val="27"/>
        </w:numPr>
        <w:autoSpaceDE w:val="0"/>
        <w:autoSpaceDN w:val="0"/>
        <w:spacing w:before="0" w:beforeAutospacing="0" w:after="0" w:afterAutospacing="0" w:line="360" w:lineRule="auto"/>
        <w:ind w:left="993" w:hanging="284"/>
        <w:rPr>
          <w:rFonts w:ascii="Arial" w:hAnsi="Arial" w:cs="Arial"/>
          <w:b w:val="0"/>
          <w:sz w:val="24"/>
          <w:szCs w:val="24"/>
        </w:rPr>
      </w:pPr>
      <w:r>
        <w:rPr>
          <w:rFonts w:ascii="Arial" w:hAnsi="Arial" w:cs="Arial"/>
          <w:b w:val="0"/>
          <w:sz w:val="24"/>
          <w:szCs w:val="24"/>
        </w:rPr>
        <w:t>Sumber Daya Anggaran dan Sarana</w:t>
      </w:r>
    </w:p>
    <w:p w14:paraId="19098CF9">
      <w:pPr>
        <w:pStyle w:val="3"/>
        <w:widowControl w:val="0"/>
        <w:autoSpaceDE w:val="0"/>
        <w:autoSpaceDN w:val="0"/>
        <w:spacing w:before="0" w:beforeAutospacing="0" w:after="0" w:afterAutospacing="0" w:line="360" w:lineRule="auto"/>
        <w:ind w:left="993"/>
        <w:jc w:val="both"/>
        <w:rPr>
          <w:rFonts w:ascii="Arial" w:hAnsi="Arial" w:cs="Arial"/>
          <w:b w:val="0"/>
          <w:sz w:val="24"/>
          <w:szCs w:val="24"/>
        </w:rPr>
      </w:pPr>
      <w:r>
        <w:rPr>
          <w:rFonts w:ascii="Arial" w:hAnsi="Arial" w:cs="Arial"/>
          <w:b w:val="0"/>
          <w:sz w:val="24"/>
          <w:szCs w:val="24"/>
        </w:rPr>
        <w:t>Pengelolaan dana dan sarana yang diperlukan untuk operasional Tim dan program literasi, meliputi :</w:t>
      </w:r>
    </w:p>
    <w:p w14:paraId="686133B2">
      <w:pPr>
        <w:pStyle w:val="3"/>
        <w:widowControl w:val="0"/>
        <w:numPr>
          <w:ilvl w:val="0"/>
          <w:numId w:val="31"/>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sz w:val="24"/>
          <w:szCs w:val="24"/>
        </w:rPr>
        <w:t xml:space="preserve">Sumber Daya Anggaran untuk mendanai rapat, koordinasi, penyusunan modul, dan </w:t>
      </w:r>
      <w:r>
        <w:rPr>
          <w:rFonts w:ascii="Arial" w:hAnsi="Arial" w:cs="Arial"/>
          <w:b w:val="0"/>
          <w:i/>
          <w:iCs/>
          <w:sz w:val="24"/>
          <w:szCs w:val="24"/>
        </w:rPr>
        <w:t>pilot project</w:t>
      </w:r>
      <w:r>
        <w:rPr>
          <w:rFonts w:ascii="Arial" w:hAnsi="Arial" w:cs="Arial"/>
          <w:b w:val="0"/>
          <w:sz w:val="24"/>
          <w:szCs w:val="24"/>
        </w:rPr>
        <w:t xml:space="preserve"> program literasi. Anggarkan secara </w:t>
      </w:r>
      <w:r>
        <w:rPr>
          <w:rFonts w:ascii="Arial" w:hAnsi="Arial" w:cs="Arial"/>
          <w:b w:val="0"/>
          <w:bCs w:val="0"/>
          <w:sz w:val="24"/>
          <w:szCs w:val="24"/>
        </w:rPr>
        <w:t>realistis</w:t>
      </w:r>
      <w:r>
        <w:rPr>
          <w:rFonts w:ascii="Arial" w:hAnsi="Arial" w:cs="Arial"/>
          <w:b w:val="0"/>
          <w:sz w:val="24"/>
          <w:szCs w:val="24"/>
        </w:rPr>
        <w:t xml:space="preserve"> dan </w:t>
      </w:r>
      <w:r>
        <w:rPr>
          <w:rFonts w:ascii="Arial" w:hAnsi="Arial" w:cs="Arial"/>
          <w:b w:val="0"/>
          <w:bCs w:val="0"/>
          <w:sz w:val="24"/>
          <w:szCs w:val="24"/>
        </w:rPr>
        <w:t>transparan</w:t>
      </w:r>
      <w:r>
        <w:rPr>
          <w:rFonts w:ascii="Arial" w:hAnsi="Arial" w:cs="Arial"/>
          <w:b w:val="0"/>
          <w:sz w:val="24"/>
          <w:szCs w:val="24"/>
        </w:rPr>
        <w:t xml:space="preserve"> melalui pos anggaran sesuai ketentuan;</w:t>
      </w:r>
    </w:p>
    <w:p w14:paraId="228C2FEC">
      <w:pPr>
        <w:pStyle w:val="3"/>
        <w:widowControl w:val="0"/>
        <w:numPr>
          <w:ilvl w:val="0"/>
          <w:numId w:val="31"/>
        </w:numPr>
        <w:autoSpaceDE w:val="0"/>
        <w:autoSpaceDN w:val="0"/>
        <w:spacing w:before="0" w:beforeAutospacing="0" w:after="0" w:afterAutospacing="0" w:line="360" w:lineRule="auto"/>
        <w:ind w:left="1418" w:hanging="425"/>
        <w:jc w:val="both"/>
        <w:rPr>
          <w:rFonts w:ascii="Arial" w:hAnsi="Arial" w:cs="Arial"/>
          <w:b w:val="0"/>
          <w:sz w:val="24"/>
          <w:szCs w:val="24"/>
        </w:rPr>
      </w:pPr>
      <w:r>
        <w:rPr>
          <w:rFonts w:ascii="Arial" w:hAnsi="Arial" w:cs="Arial"/>
          <w:b w:val="0"/>
          <w:bCs w:val="0"/>
          <w:sz w:val="24"/>
          <w:szCs w:val="24"/>
        </w:rPr>
        <w:t xml:space="preserve">Infrastruktur Teknologi </w:t>
      </w:r>
      <w:r>
        <w:rPr>
          <w:rFonts w:ascii="Arial" w:hAnsi="Arial" w:cs="Arial"/>
          <w:b w:val="0"/>
          <w:sz w:val="24"/>
          <w:szCs w:val="24"/>
        </w:rPr>
        <w:t>Platform digital untuk penyampaian materi literasi (</w:t>
      </w:r>
      <w:r>
        <w:rPr>
          <w:rFonts w:ascii="Arial" w:hAnsi="Arial" w:cs="Arial"/>
          <w:b w:val="0"/>
          <w:i/>
          <w:iCs/>
          <w:sz w:val="24"/>
          <w:szCs w:val="24"/>
        </w:rPr>
        <w:t>e-learning</w:t>
      </w:r>
      <w:r>
        <w:rPr>
          <w:rFonts w:ascii="Arial" w:hAnsi="Arial" w:cs="Arial"/>
          <w:b w:val="0"/>
          <w:sz w:val="24"/>
          <w:szCs w:val="24"/>
        </w:rPr>
        <w:t xml:space="preserve">, </w:t>
      </w:r>
      <w:r>
        <w:rPr>
          <w:rFonts w:ascii="Arial" w:hAnsi="Arial" w:cs="Arial"/>
          <w:b w:val="0"/>
          <w:i/>
          <w:iCs/>
          <w:sz w:val="24"/>
          <w:szCs w:val="24"/>
        </w:rPr>
        <w:t>e-book</w:t>
      </w:r>
      <w:r>
        <w:rPr>
          <w:rFonts w:ascii="Arial" w:hAnsi="Arial" w:cs="Arial"/>
          <w:b w:val="0"/>
          <w:sz w:val="24"/>
          <w:szCs w:val="24"/>
        </w:rPr>
        <w:t xml:space="preserve"> kebijakan, </w:t>
      </w:r>
      <w:r>
        <w:rPr>
          <w:rFonts w:ascii="Arial" w:hAnsi="Arial" w:cs="Arial"/>
          <w:b w:val="0"/>
          <w:i/>
          <w:iCs/>
          <w:sz w:val="24"/>
          <w:szCs w:val="24"/>
        </w:rPr>
        <w:t>knowledge repository</w:t>
      </w:r>
      <w:r>
        <w:rPr>
          <w:rFonts w:ascii="Arial" w:hAnsi="Arial" w:cs="Arial"/>
          <w:b w:val="0"/>
          <w:sz w:val="24"/>
          <w:szCs w:val="24"/>
        </w:rPr>
        <w:t>). Mem</w:t>
      </w:r>
      <w:r>
        <w:rPr>
          <w:rFonts w:ascii="Arial" w:hAnsi="Arial" w:cs="Arial"/>
          <w:b w:val="0"/>
          <w:bCs w:val="0"/>
          <w:sz w:val="24"/>
          <w:szCs w:val="24"/>
        </w:rPr>
        <w:t xml:space="preserve">anfaatkan aset yang sudah ada seperti </w:t>
      </w:r>
      <w:r>
        <w:rPr>
          <w:rFonts w:ascii="Arial" w:hAnsi="Arial" w:cs="Arial"/>
          <w:b w:val="0"/>
          <w:sz w:val="24"/>
          <w:szCs w:val="24"/>
        </w:rPr>
        <w:t xml:space="preserve"> </w:t>
      </w:r>
      <w:r>
        <w:rPr>
          <w:rFonts w:ascii="Arial" w:hAnsi="Arial" w:cs="Arial"/>
          <w:b w:val="0"/>
          <w:bCs w:val="0"/>
          <w:sz w:val="24"/>
          <w:szCs w:val="24"/>
        </w:rPr>
        <w:t xml:space="preserve">Ruang Kerja/Fasilitas sebagai </w:t>
      </w:r>
      <w:r>
        <w:rPr>
          <w:rFonts w:ascii="Arial" w:hAnsi="Arial" w:cs="Arial"/>
          <w:b w:val="0"/>
          <w:sz w:val="24"/>
          <w:szCs w:val="24"/>
        </w:rPr>
        <w:t xml:space="preserve">Tempat Tim berkoordinasi, rapat, dan melaksanakan </w:t>
      </w:r>
      <w:r>
        <w:rPr>
          <w:rFonts w:ascii="Arial" w:hAnsi="Arial" w:cs="Arial"/>
          <w:b w:val="0"/>
          <w:i/>
          <w:iCs/>
          <w:sz w:val="24"/>
          <w:szCs w:val="24"/>
        </w:rPr>
        <w:t>workshop</w:t>
      </w:r>
      <w:r>
        <w:rPr>
          <w:rFonts w:ascii="Arial" w:hAnsi="Arial" w:cs="Arial"/>
          <w:b w:val="0"/>
          <w:sz w:val="24"/>
          <w:szCs w:val="24"/>
        </w:rPr>
        <w:t xml:space="preserve"> literasi. </w:t>
      </w:r>
    </w:p>
    <w:p w14:paraId="77F28537">
      <w:pPr>
        <w:pStyle w:val="3"/>
        <w:widowControl w:val="0"/>
        <w:autoSpaceDE w:val="0"/>
        <w:autoSpaceDN w:val="0"/>
        <w:spacing w:before="0" w:beforeAutospacing="0" w:after="0" w:afterAutospacing="0" w:line="360" w:lineRule="auto"/>
        <w:ind w:left="993"/>
        <w:rPr>
          <w:rFonts w:ascii="Arial" w:hAnsi="Arial" w:cs="Arial"/>
          <w:b w:val="0"/>
          <w:sz w:val="24"/>
          <w:szCs w:val="24"/>
        </w:rPr>
      </w:pPr>
    </w:p>
    <w:p w14:paraId="4D3F5BD6">
      <w:pPr>
        <w:pStyle w:val="3"/>
        <w:widowControl w:val="0"/>
        <w:numPr>
          <w:ilvl w:val="2"/>
          <w:numId w:val="27"/>
        </w:numPr>
        <w:autoSpaceDE w:val="0"/>
        <w:autoSpaceDN w:val="0"/>
        <w:spacing w:before="0" w:beforeAutospacing="0" w:after="0" w:afterAutospacing="0" w:line="360" w:lineRule="auto"/>
        <w:ind w:left="709" w:hanging="425"/>
        <w:rPr>
          <w:rFonts w:ascii="Arial" w:hAnsi="Arial" w:cs="Arial"/>
          <w:b w:val="0"/>
          <w:sz w:val="24"/>
          <w:szCs w:val="24"/>
        </w:rPr>
      </w:pPr>
      <w:r>
        <w:rPr>
          <w:rFonts w:ascii="Arial" w:hAnsi="Arial" w:cs="Arial"/>
          <w:b w:val="0"/>
          <w:sz w:val="24"/>
          <w:szCs w:val="24"/>
        </w:rPr>
        <w:t>Implementasi</w:t>
      </w:r>
      <w:r>
        <w:rPr>
          <w:rFonts w:ascii="Arial" w:hAnsi="Arial" w:cs="Arial"/>
          <w:b w:val="0"/>
          <w:spacing w:val="-6"/>
          <w:sz w:val="24"/>
          <w:szCs w:val="24"/>
        </w:rPr>
        <w:t xml:space="preserve"> </w:t>
      </w:r>
      <w:r>
        <w:rPr>
          <w:rFonts w:ascii="Arial" w:hAnsi="Arial" w:cs="Arial"/>
          <w:b w:val="0"/>
          <w:sz w:val="24"/>
          <w:szCs w:val="24"/>
        </w:rPr>
        <w:t>Ketepatan</w:t>
      </w:r>
      <w:r>
        <w:rPr>
          <w:rFonts w:ascii="Arial" w:hAnsi="Arial" w:cs="Arial"/>
          <w:b w:val="0"/>
          <w:spacing w:val="-7"/>
          <w:sz w:val="24"/>
          <w:szCs w:val="24"/>
        </w:rPr>
        <w:t xml:space="preserve"> </w:t>
      </w:r>
      <w:r>
        <w:rPr>
          <w:rFonts w:ascii="Arial" w:hAnsi="Arial" w:cs="Arial"/>
          <w:b w:val="0"/>
          <w:sz w:val="24"/>
          <w:szCs w:val="24"/>
        </w:rPr>
        <w:t>Stakeholder</w:t>
      </w:r>
      <w:r>
        <w:rPr>
          <w:rFonts w:ascii="Arial" w:hAnsi="Arial" w:cs="Arial"/>
          <w:b w:val="0"/>
          <w:spacing w:val="-5"/>
          <w:sz w:val="24"/>
          <w:szCs w:val="24"/>
        </w:rPr>
        <w:t xml:space="preserve"> </w:t>
      </w:r>
      <w:r>
        <w:rPr>
          <w:rFonts w:ascii="Arial" w:hAnsi="Arial" w:cs="Arial"/>
          <w:b w:val="0"/>
          <w:sz w:val="24"/>
          <w:szCs w:val="24"/>
        </w:rPr>
        <w:t>Utama</w:t>
      </w:r>
      <w:r>
        <w:rPr>
          <w:rFonts w:ascii="Arial" w:hAnsi="Arial" w:cs="Arial"/>
          <w:b w:val="0"/>
          <w:spacing w:val="-5"/>
          <w:sz w:val="24"/>
          <w:szCs w:val="24"/>
        </w:rPr>
        <w:t xml:space="preserve"> </w:t>
      </w:r>
      <w:r>
        <w:rPr>
          <w:rFonts w:ascii="Arial" w:hAnsi="Arial" w:cs="Arial"/>
          <w:b w:val="0"/>
          <w:sz w:val="24"/>
          <w:szCs w:val="24"/>
        </w:rPr>
        <w:t>dan</w:t>
      </w:r>
      <w:r>
        <w:rPr>
          <w:rFonts w:ascii="Arial" w:hAnsi="Arial" w:cs="Arial"/>
          <w:b w:val="0"/>
          <w:spacing w:val="-6"/>
          <w:sz w:val="24"/>
          <w:szCs w:val="24"/>
        </w:rPr>
        <w:t xml:space="preserve"> </w:t>
      </w:r>
      <w:r>
        <w:rPr>
          <w:rFonts w:ascii="Arial" w:hAnsi="Arial" w:cs="Arial"/>
          <w:b w:val="0"/>
          <w:sz w:val="24"/>
          <w:szCs w:val="24"/>
        </w:rPr>
        <w:t>Strategi</w:t>
      </w:r>
      <w:r>
        <w:rPr>
          <w:rFonts w:ascii="Arial" w:hAnsi="Arial" w:cs="Arial"/>
          <w:b w:val="0"/>
          <w:spacing w:val="-7"/>
          <w:sz w:val="24"/>
          <w:szCs w:val="24"/>
        </w:rPr>
        <w:t xml:space="preserve"> </w:t>
      </w:r>
      <w:r>
        <w:rPr>
          <w:rFonts w:ascii="Arial" w:hAnsi="Arial" w:cs="Arial"/>
          <w:b w:val="0"/>
          <w:spacing w:val="-2"/>
          <w:sz w:val="24"/>
          <w:szCs w:val="24"/>
        </w:rPr>
        <w:t>Komunikasi</w:t>
      </w:r>
    </w:p>
    <w:p w14:paraId="0715972F">
      <w:pPr>
        <w:pStyle w:val="18"/>
        <w:numPr>
          <w:ilvl w:val="6"/>
          <w:numId w:val="14"/>
        </w:numPr>
        <w:spacing w:after="0" w:line="360" w:lineRule="auto"/>
        <w:ind w:left="993" w:hanging="284"/>
        <w:jc w:val="both"/>
        <w:rPr>
          <w:rFonts w:ascii="Arial" w:hAnsi="Arial" w:cs="Arial"/>
          <w:sz w:val="24"/>
          <w:szCs w:val="24"/>
        </w:rPr>
      </w:pPr>
      <w:r>
        <w:rPr>
          <w:rFonts w:ascii="Arial" w:hAnsi="Arial" w:cs="Arial"/>
          <w:sz w:val="24"/>
          <w:szCs w:val="24"/>
        </w:rPr>
        <w:t>Ketepatan</w:t>
      </w:r>
      <w:r>
        <w:rPr>
          <w:rFonts w:ascii="Arial" w:hAnsi="Arial" w:cs="Arial"/>
          <w:spacing w:val="-7"/>
          <w:sz w:val="24"/>
          <w:szCs w:val="24"/>
        </w:rPr>
        <w:t xml:space="preserve"> </w:t>
      </w:r>
      <w:r>
        <w:rPr>
          <w:rFonts w:ascii="Arial" w:hAnsi="Arial" w:cs="Arial"/>
          <w:sz w:val="24"/>
          <w:szCs w:val="24"/>
        </w:rPr>
        <w:t>Stakeholder</w:t>
      </w:r>
      <w:r>
        <w:rPr>
          <w:rFonts w:ascii="Arial" w:hAnsi="Arial" w:cs="Arial"/>
          <w:spacing w:val="-5"/>
          <w:sz w:val="24"/>
          <w:szCs w:val="24"/>
        </w:rPr>
        <w:t xml:space="preserve"> </w:t>
      </w:r>
      <w:r>
        <w:rPr>
          <w:rFonts w:ascii="Arial" w:hAnsi="Arial" w:cs="Arial"/>
          <w:sz w:val="24"/>
          <w:szCs w:val="24"/>
        </w:rPr>
        <w:t>Utama</w:t>
      </w:r>
    </w:p>
    <w:p w14:paraId="68153853">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Bupati &amp; Wakil Bupati sebagai Key Player</w:t>
      </w:r>
      <w:r>
        <w:rPr>
          <w:rFonts w:ascii="Arial" w:hAnsi="Arial" w:cs="Arial"/>
          <w:sz w:val="24"/>
          <w:szCs w:val="24"/>
        </w:rPr>
        <w:t xml:space="preserve"> dengan peran sangat tinggi</w:t>
      </w:r>
      <w:r>
        <w:rPr>
          <w:rFonts w:ascii="Arial" w:hAnsi="Arial" w:cs="Arial"/>
          <w:bCs/>
          <w:sz w:val="24"/>
          <w:szCs w:val="24"/>
        </w:rPr>
        <w:t xml:space="preserve"> selaku Penentu Kebijakan dengan m</w:t>
      </w:r>
      <w:r>
        <w:rPr>
          <w:rFonts w:ascii="Arial" w:hAnsi="Arial" w:cs="Arial"/>
          <w:sz w:val="24"/>
          <w:szCs w:val="24"/>
        </w:rPr>
        <w:t>emberikan legitimasi, persetujuan, dan arah strategis proyek;</w:t>
      </w:r>
    </w:p>
    <w:p w14:paraId="6D6C3CF6">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Sekretaris Daerah sebagai Key Player</w:t>
      </w:r>
      <w:r>
        <w:rPr>
          <w:rFonts w:ascii="Arial" w:hAnsi="Arial" w:cs="Arial"/>
          <w:sz w:val="24"/>
          <w:szCs w:val="24"/>
        </w:rPr>
        <w:t xml:space="preserve"> berperan sangat  tinggi selaku </w:t>
      </w:r>
      <w:r>
        <w:rPr>
          <w:rFonts w:ascii="Arial" w:hAnsi="Arial" w:cs="Arial"/>
          <w:bCs/>
          <w:sz w:val="24"/>
          <w:szCs w:val="24"/>
        </w:rPr>
        <w:t>Koordinator dengan m</w:t>
      </w:r>
      <w:r>
        <w:rPr>
          <w:rFonts w:ascii="Arial" w:hAnsi="Arial" w:cs="Arial"/>
          <w:sz w:val="24"/>
          <w:szCs w:val="24"/>
        </w:rPr>
        <w:t>engkoordinasikan pelaksanaan program lintas OPD dan mengeluarkan regulasi teknis (SK Tim);</w:t>
      </w:r>
    </w:p>
    <w:p w14:paraId="47DF8E78">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BKPSDM sebagai Promoter</w:t>
      </w:r>
      <w:r>
        <w:rPr>
          <w:rFonts w:ascii="Arial" w:hAnsi="Arial" w:cs="Arial"/>
          <w:sz w:val="24"/>
          <w:szCs w:val="24"/>
        </w:rPr>
        <w:t xml:space="preserve"> dengan peran  tinggi sebagai </w:t>
      </w:r>
      <w:r>
        <w:rPr>
          <w:rFonts w:ascii="Arial" w:hAnsi="Arial" w:cs="Arial"/>
          <w:bCs/>
          <w:sz w:val="24"/>
          <w:szCs w:val="24"/>
        </w:rPr>
        <w:t>Pengelola dan Pembina SDM ASN yang memilik</w:t>
      </w:r>
      <w:r>
        <w:rPr>
          <w:rFonts w:ascii="Arial" w:hAnsi="Arial" w:cs="Arial"/>
          <w:sz w:val="24"/>
          <w:szCs w:val="24"/>
        </w:rPr>
        <w:t xml:space="preserve"> domain kompetensi ASN, bertanggung jawab atas manajemen pelatihan dan pengembangan;</w:t>
      </w:r>
    </w:p>
    <w:p w14:paraId="71714CB8">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 xml:space="preserve">Dinas Perpustakaan dan Kearsipan (DPK) berperan Tinggi sebagai </w:t>
      </w:r>
      <w:r>
        <w:rPr>
          <w:rFonts w:ascii="Arial" w:hAnsi="Arial" w:cs="Arial"/>
          <w:sz w:val="24"/>
          <w:szCs w:val="24"/>
        </w:rPr>
        <w:t xml:space="preserve">Pengelola </w:t>
      </w:r>
      <w:r>
        <w:rPr>
          <w:rFonts w:ascii="Arial" w:hAnsi="Arial" w:cs="Arial"/>
          <w:bCs/>
          <w:sz w:val="24"/>
          <w:szCs w:val="24"/>
        </w:rPr>
        <w:t>Sumber Daya Literasi;</w:t>
      </w:r>
    </w:p>
    <w:p w14:paraId="066F2DCD">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Diskominfo berperan tinggi sebagai pengelola Infrastruktur Digital:</w:t>
      </w:r>
    </w:p>
    <w:p w14:paraId="7E26B1BC">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Bagian Organisasi berperan tinggi sebagai pengelola kelembagaan birokrasi ASN ;</w:t>
      </w:r>
    </w:p>
    <w:p w14:paraId="0BF04AE1">
      <w:pPr>
        <w:pStyle w:val="18"/>
        <w:numPr>
          <w:ilvl w:val="0"/>
          <w:numId w:val="32"/>
        </w:numPr>
        <w:spacing w:after="0" w:line="360" w:lineRule="auto"/>
        <w:ind w:left="1418" w:hanging="425"/>
        <w:jc w:val="both"/>
        <w:rPr>
          <w:rFonts w:ascii="Arial" w:hAnsi="Arial" w:cs="Arial"/>
          <w:sz w:val="24"/>
          <w:szCs w:val="24"/>
        </w:rPr>
      </w:pPr>
      <w:r>
        <w:rPr>
          <w:rFonts w:ascii="Arial" w:hAnsi="Arial" w:cs="Arial"/>
          <w:bCs/>
          <w:sz w:val="24"/>
          <w:szCs w:val="24"/>
        </w:rPr>
        <w:t>Bagian Hukum berperan tinggi sebagai fasilitasi produk hukum daerah yang merupakan regulasi kebijakan Pemerintah Kabupaten</w:t>
      </w:r>
      <w:r>
        <w:rPr>
          <w:rFonts w:ascii="Arial" w:hAnsi="Arial" w:cs="Arial"/>
          <w:sz w:val="24"/>
          <w:szCs w:val="24"/>
        </w:rPr>
        <w:t>.</w:t>
      </w:r>
    </w:p>
    <w:p w14:paraId="6793D0E4">
      <w:pPr>
        <w:pStyle w:val="18"/>
        <w:numPr>
          <w:ilvl w:val="6"/>
          <w:numId w:val="14"/>
        </w:numPr>
        <w:spacing w:after="0" w:line="360" w:lineRule="auto"/>
        <w:ind w:left="993" w:hanging="284"/>
        <w:jc w:val="both"/>
        <w:rPr>
          <w:rFonts w:ascii="Arial" w:hAnsi="Arial" w:cs="Arial"/>
          <w:sz w:val="24"/>
          <w:szCs w:val="24"/>
        </w:rPr>
      </w:pPr>
      <w:r>
        <w:rPr>
          <w:rFonts w:ascii="Arial" w:hAnsi="Arial" w:cs="Arial"/>
          <w:sz w:val="24"/>
          <w:szCs w:val="24"/>
        </w:rPr>
        <w:t>Strategi</w:t>
      </w:r>
      <w:r>
        <w:rPr>
          <w:rFonts w:ascii="Arial" w:hAnsi="Arial" w:cs="Arial"/>
          <w:spacing w:val="-7"/>
          <w:sz w:val="24"/>
          <w:szCs w:val="24"/>
        </w:rPr>
        <w:t xml:space="preserve"> </w:t>
      </w:r>
      <w:r>
        <w:rPr>
          <w:rFonts w:ascii="Arial" w:hAnsi="Arial" w:cs="Arial"/>
          <w:spacing w:val="-2"/>
          <w:sz w:val="24"/>
          <w:szCs w:val="24"/>
        </w:rPr>
        <w:t>Komunikasi</w:t>
      </w:r>
    </w:p>
    <w:p w14:paraId="1269A9BC">
      <w:pPr>
        <w:pStyle w:val="3"/>
        <w:spacing w:before="0" w:beforeAutospacing="0" w:after="0" w:afterAutospacing="0" w:line="360" w:lineRule="auto"/>
        <w:ind w:left="993"/>
        <w:jc w:val="both"/>
        <w:rPr>
          <w:rFonts w:ascii="Arial" w:hAnsi="Arial" w:cs="Arial"/>
          <w:b w:val="0"/>
          <w:sz w:val="24"/>
          <w:szCs w:val="24"/>
        </w:rPr>
      </w:pPr>
      <w:r>
        <w:rPr>
          <w:rFonts w:ascii="Arial" w:hAnsi="Arial" w:cs="Arial"/>
          <w:b w:val="0"/>
          <w:sz w:val="24"/>
          <w:szCs w:val="24"/>
        </w:rPr>
        <w:t>Strategi komunikasi yang dilakukan berdasarkan Prinsip Utama Komunikasi yaitu :</w:t>
      </w:r>
    </w:p>
    <w:p w14:paraId="5ECDD9CB">
      <w:pPr>
        <w:pStyle w:val="14"/>
        <w:numPr>
          <w:ilvl w:val="0"/>
          <w:numId w:val="33"/>
        </w:numPr>
        <w:tabs>
          <w:tab w:val="clear" w:pos="720"/>
        </w:tabs>
        <w:spacing w:before="0" w:beforeAutospacing="0" w:after="0" w:afterAutospacing="0" w:line="360" w:lineRule="auto"/>
        <w:ind w:left="1276" w:hanging="283"/>
        <w:jc w:val="both"/>
        <w:rPr>
          <w:rFonts w:ascii="Arial" w:hAnsi="Arial" w:cs="Arial"/>
        </w:rPr>
      </w:pPr>
      <w:r>
        <w:rPr>
          <w:rFonts w:ascii="Arial" w:hAnsi="Arial" w:cs="Arial"/>
          <w:bCs/>
        </w:rPr>
        <w:t>Advokasi Berbasis Data:</w:t>
      </w:r>
      <w:r>
        <w:rPr>
          <w:rFonts w:ascii="Arial" w:hAnsi="Arial" w:cs="Arial"/>
        </w:rPr>
        <w:t xml:space="preserve"> Setiap komunikasi harus didukung oleh data (misalnya, hasil asesmen kompetensi ASN atau masalah kebijakan yang belum tuntas) untuk menunjukkan </w:t>
      </w:r>
      <w:r>
        <w:rPr>
          <w:rFonts w:ascii="Arial" w:hAnsi="Arial" w:cs="Arial"/>
          <w:bCs/>
        </w:rPr>
        <w:t>urgensi</w:t>
      </w:r>
      <w:r>
        <w:rPr>
          <w:rFonts w:ascii="Arial" w:hAnsi="Arial" w:cs="Arial"/>
        </w:rPr>
        <w:t xml:space="preserve"> Proyek Perubahan.</w:t>
      </w:r>
    </w:p>
    <w:p w14:paraId="10533EC3">
      <w:pPr>
        <w:pStyle w:val="14"/>
        <w:numPr>
          <w:ilvl w:val="0"/>
          <w:numId w:val="33"/>
        </w:numPr>
        <w:tabs>
          <w:tab w:val="clear" w:pos="720"/>
        </w:tabs>
        <w:spacing w:line="360" w:lineRule="auto"/>
        <w:ind w:left="1276" w:hanging="283"/>
        <w:jc w:val="both"/>
        <w:rPr>
          <w:rFonts w:ascii="Arial" w:hAnsi="Arial" w:cs="Arial"/>
        </w:rPr>
      </w:pPr>
      <w:r>
        <w:rPr>
          <w:rFonts w:ascii="Arial" w:hAnsi="Arial" w:cs="Arial"/>
          <w:bCs/>
        </w:rPr>
        <w:t>Komunikasi "WIIFM" (What's In It For Me):</w:t>
      </w:r>
      <w:r>
        <w:rPr>
          <w:rFonts w:ascii="Arial" w:hAnsi="Arial" w:cs="Arial"/>
        </w:rPr>
        <w:t xml:space="preserve"> Setiap pesan kepada </w:t>
      </w:r>
      <w:r>
        <w:rPr>
          <w:rFonts w:ascii="Arial" w:hAnsi="Arial" w:cs="Arial"/>
          <w:i/>
          <w:iCs/>
        </w:rPr>
        <w:t>stakeholder</w:t>
      </w:r>
      <w:r>
        <w:rPr>
          <w:rFonts w:ascii="Arial" w:hAnsi="Arial" w:cs="Arial"/>
        </w:rPr>
        <w:t xml:space="preserve"> harus menyoroti manfaat spesifik bagi unit kerja mereka (misalnya, bagi OPD, manfaatnya adalah ASN yang lebih kompeten; bagi DPK, manfaatnya adalah tingginya angka pemanfaatan koleksi).</w:t>
      </w:r>
    </w:p>
    <w:p w14:paraId="30E05A3C">
      <w:pPr>
        <w:pStyle w:val="14"/>
        <w:numPr>
          <w:ilvl w:val="0"/>
          <w:numId w:val="33"/>
        </w:numPr>
        <w:tabs>
          <w:tab w:val="clear" w:pos="720"/>
        </w:tabs>
        <w:spacing w:line="360" w:lineRule="auto"/>
        <w:ind w:left="1276" w:hanging="283"/>
        <w:jc w:val="both"/>
        <w:rPr>
          <w:rFonts w:ascii="Arial" w:hAnsi="Arial" w:cs="Arial"/>
        </w:rPr>
      </w:pPr>
      <w:r>
        <w:rPr>
          <w:rFonts w:ascii="Arial" w:hAnsi="Arial" w:cs="Arial"/>
          <w:bCs/>
        </w:rPr>
        <w:t>Konsistensi:</w:t>
      </w:r>
      <w:r>
        <w:rPr>
          <w:rFonts w:ascii="Arial" w:hAnsi="Arial" w:cs="Arial"/>
        </w:rPr>
        <w:t xml:space="preserve"> SAB harus menjadi suara yang tunggal dan konsisten dalam mempromosikan visi Proyek Perubahan kepada semua </w:t>
      </w:r>
      <w:r>
        <w:rPr>
          <w:rFonts w:ascii="Arial" w:hAnsi="Arial" w:cs="Arial"/>
          <w:i/>
          <w:iCs/>
        </w:rPr>
        <w:t>stakeholder</w:t>
      </w:r>
      <w:r>
        <w:rPr>
          <w:rFonts w:ascii="Arial" w:hAnsi="Arial" w:cs="Arial"/>
        </w:rPr>
        <w:t>.</w:t>
      </w:r>
    </w:p>
    <w:p w14:paraId="559A79A2">
      <w:pPr>
        <w:pStyle w:val="2"/>
        <w:keepNext w:val="0"/>
        <w:keepLines w:val="0"/>
        <w:widowControl w:val="0"/>
        <w:numPr>
          <w:ilvl w:val="2"/>
          <w:numId w:val="14"/>
        </w:numPr>
        <w:autoSpaceDE w:val="0"/>
        <w:autoSpaceDN w:val="0"/>
        <w:spacing w:before="0" w:line="360" w:lineRule="auto"/>
        <w:ind w:left="284" w:hanging="284"/>
        <w:rPr>
          <w:rFonts w:ascii="Arial" w:hAnsi="Arial" w:cs="Arial"/>
          <w:color w:val="auto"/>
          <w:spacing w:val="-2"/>
          <w:sz w:val="24"/>
          <w:szCs w:val="24"/>
        </w:rPr>
      </w:pPr>
      <w:r>
        <w:rPr>
          <w:rFonts w:ascii="Arial" w:hAnsi="Arial" w:cs="Arial"/>
          <w:color w:val="auto"/>
          <w:sz w:val="24"/>
          <w:szCs w:val="24"/>
        </w:rPr>
        <w:t>Keberlanjutan</w:t>
      </w:r>
      <w:r>
        <w:rPr>
          <w:rFonts w:ascii="Arial" w:hAnsi="Arial" w:cs="Arial"/>
          <w:color w:val="auto"/>
          <w:spacing w:val="-14"/>
          <w:sz w:val="24"/>
          <w:szCs w:val="24"/>
        </w:rPr>
        <w:t xml:space="preserve"> </w:t>
      </w:r>
      <w:r>
        <w:rPr>
          <w:rFonts w:ascii="Arial" w:hAnsi="Arial" w:cs="Arial"/>
          <w:color w:val="auto"/>
          <w:sz w:val="24"/>
          <w:szCs w:val="24"/>
        </w:rPr>
        <w:t>Proyek</w:t>
      </w:r>
      <w:r>
        <w:rPr>
          <w:rFonts w:ascii="Arial" w:hAnsi="Arial" w:cs="Arial"/>
          <w:color w:val="auto"/>
          <w:spacing w:val="-14"/>
          <w:sz w:val="24"/>
          <w:szCs w:val="24"/>
        </w:rPr>
        <w:t xml:space="preserve"> </w:t>
      </w:r>
      <w:r>
        <w:rPr>
          <w:rFonts w:ascii="Arial" w:hAnsi="Arial" w:cs="Arial"/>
          <w:color w:val="auto"/>
          <w:spacing w:val="-2"/>
          <w:sz w:val="24"/>
          <w:szCs w:val="24"/>
        </w:rPr>
        <w:t>Perubahan</w:t>
      </w:r>
    </w:p>
    <w:p w14:paraId="02D7563F">
      <w:pPr>
        <w:pStyle w:val="3"/>
        <w:widowControl w:val="0"/>
        <w:autoSpaceDE w:val="0"/>
        <w:autoSpaceDN w:val="0"/>
        <w:spacing w:before="0" w:beforeAutospacing="0" w:after="0" w:afterAutospacing="0" w:line="360" w:lineRule="auto"/>
        <w:ind w:left="284"/>
        <w:jc w:val="both"/>
        <w:rPr>
          <w:rFonts w:ascii="Arial" w:hAnsi="Arial" w:cs="Arial"/>
          <w:b w:val="0"/>
          <w:sz w:val="24"/>
          <w:szCs w:val="24"/>
        </w:rPr>
      </w:pPr>
      <w:r>
        <w:rPr>
          <w:rFonts w:ascii="Arial" w:hAnsi="Arial" w:cs="Arial"/>
          <w:b w:val="0"/>
          <w:sz w:val="24"/>
          <w:szCs w:val="24"/>
        </w:rPr>
        <w:t>Proyek perubahan ini dipastikan berlanjut dikarenakan sudah menjadi kebijakan Bupati Banyuasin secara langsung dalam untuk menata dan menertibkan ASN guna mencapai target kinerja Pemerintah Kabupaten Banyuasin sesuai RPJMD periode 2025-2030, yang secara regulatif ditetapkan dalam :</w:t>
      </w:r>
    </w:p>
    <w:p w14:paraId="70D89F88">
      <w:pPr>
        <w:pStyle w:val="3"/>
        <w:widowControl w:val="0"/>
        <w:numPr>
          <w:ilvl w:val="0"/>
          <w:numId w:val="34"/>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Keputusan Bupati Banyuasin nomor 830/KPTS/VII/2025 tahun 2025 tentang Tim Peningkatan Kompetensi Aparatur Sipil Negara Berbasis Literasi di Kabupaten Banyuasin;</w:t>
      </w:r>
    </w:p>
    <w:p w14:paraId="3065F7D5">
      <w:pPr>
        <w:pStyle w:val="3"/>
        <w:widowControl w:val="0"/>
        <w:numPr>
          <w:ilvl w:val="0"/>
          <w:numId w:val="34"/>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Surat Edaran Bupati Banyuasin nomor  1186/SE-BUP/2025  tentang Penerapan Standar Literasi ASN Pemerintah Kabupaten Banyuasin</w:t>
      </w:r>
    </w:p>
    <w:p w14:paraId="75A13860">
      <w:pPr>
        <w:pStyle w:val="3"/>
        <w:widowControl w:val="0"/>
        <w:numPr>
          <w:ilvl w:val="0"/>
          <w:numId w:val="34"/>
        </w:numPr>
        <w:autoSpaceDE w:val="0"/>
        <w:autoSpaceDN w:val="0"/>
        <w:spacing w:before="0" w:beforeAutospacing="0" w:after="0" w:afterAutospacing="0" w:line="360" w:lineRule="auto"/>
        <w:jc w:val="both"/>
        <w:rPr>
          <w:rFonts w:ascii="Arial" w:hAnsi="Arial" w:cs="Arial"/>
          <w:b w:val="0"/>
          <w:sz w:val="24"/>
          <w:szCs w:val="24"/>
        </w:rPr>
      </w:pPr>
      <w:r>
        <w:rPr>
          <w:rFonts w:ascii="Arial" w:hAnsi="Arial" w:cs="Arial"/>
          <w:b w:val="0"/>
          <w:sz w:val="24"/>
          <w:szCs w:val="24"/>
        </w:rPr>
        <w:t>Instruksi Bupati Banyuasin nomor 626/2025 tentang Pelaksanaan Keputusan Bupati Banyuasin nomor tahun 2025 tentang Tim Peningkatan Kompetensi Aparatur Sipil Negara Berbasis Literasi di Kabupaten Banyuasin dan Surat Edaran Bupati Banyuasin nomor    tentang Penerapan Standar Literasi ASN Pemerintah Kabupaten Banyuasin</w:t>
      </w:r>
    </w:p>
    <w:p w14:paraId="4D57600C">
      <w:pPr>
        <w:pStyle w:val="3"/>
        <w:widowControl w:val="0"/>
        <w:autoSpaceDE w:val="0"/>
        <w:autoSpaceDN w:val="0"/>
        <w:spacing w:before="0" w:beforeAutospacing="0" w:after="0" w:afterAutospacing="0" w:line="360" w:lineRule="auto"/>
        <w:ind w:firstLine="360"/>
        <w:jc w:val="both"/>
        <w:rPr>
          <w:rFonts w:ascii="Arial" w:hAnsi="Arial" w:cs="Arial"/>
          <w:b w:val="0"/>
          <w:sz w:val="24"/>
          <w:szCs w:val="24"/>
        </w:rPr>
      </w:pPr>
      <w:r>
        <w:rPr>
          <w:rFonts w:ascii="Arial" w:hAnsi="Arial" w:cs="Arial"/>
          <w:b w:val="0"/>
          <w:sz w:val="24"/>
          <w:szCs w:val="24"/>
        </w:rPr>
        <w:t>Kebijakan Bupati tersebut sebagai jaminam untuk melaksanakan tahapan kegiatan pada waktu jangka menengah dan jangka panjang yaitu :</w:t>
      </w:r>
    </w:p>
    <w:p w14:paraId="23150CE8">
      <w:pPr>
        <w:pStyle w:val="3"/>
        <w:widowControl w:val="0"/>
        <w:numPr>
          <w:ilvl w:val="6"/>
          <w:numId w:val="14"/>
        </w:numPr>
        <w:autoSpaceDE w:val="0"/>
        <w:autoSpaceDN w:val="0"/>
        <w:spacing w:before="0" w:beforeAutospacing="0" w:after="0" w:afterAutospacing="0" w:line="360" w:lineRule="auto"/>
        <w:ind w:left="426" w:hanging="426"/>
        <w:jc w:val="both"/>
        <w:rPr>
          <w:rFonts w:ascii="Arial" w:hAnsi="Arial" w:cs="Arial"/>
          <w:b w:val="0"/>
          <w:sz w:val="24"/>
          <w:szCs w:val="24"/>
        </w:rPr>
      </w:pPr>
      <w:r>
        <w:rPr>
          <w:rFonts w:ascii="Arial" w:hAnsi="Arial" w:cs="Arial"/>
          <w:b w:val="0"/>
          <w:sz w:val="24"/>
          <w:szCs w:val="24"/>
        </w:rPr>
        <w:t>Tahapan kegiatan jangka menengah (6 bulan).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685"/>
        <w:gridCol w:w="851"/>
        <w:gridCol w:w="1701"/>
      </w:tblGrid>
      <w:tr w14:paraId="1708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D794DB">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50DA2711">
            <w:pPr>
              <w:spacing w:after="0" w:line="240" w:lineRule="auto"/>
              <w:jc w:val="both"/>
              <w:rPr>
                <w:rFonts w:ascii="Arial" w:hAnsi="Arial" w:eastAsia="Times New Roman" w:cs="Arial"/>
                <w:lang w:eastAsia="id-ID"/>
              </w:rPr>
            </w:pPr>
            <w:r>
              <w:rPr>
                <w:rFonts w:ascii="Arial" w:hAnsi="Arial" w:eastAsia="Times New Roman" w:cs="Arial"/>
                <w:lang w:eastAsia="id-ID"/>
              </w:rPr>
              <w:t>Nopember 2025</w:t>
            </w:r>
          </w:p>
        </w:tc>
        <w:tc>
          <w:tcPr>
            <w:tcW w:w="3685" w:type="dxa"/>
          </w:tcPr>
          <w:p w14:paraId="62B5AB3D">
            <w:pPr>
              <w:spacing w:after="0" w:line="240" w:lineRule="auto"/>
              <w:jc w:val="both"/>
              <w:rPr>
                <w:rFonts w:ascii="Arial" w:hAnsi="Arial" w:eastAsia="Times New Roman" w:cs="Arial"/>
                <w:lang w:eastAsia="id-ID"/>
              </w:rPr>
            </w:pPr>
            <w:r>
              <w:rPr>
                <w:rFonts w:ascii="Arial" w:hAnsi="Arial" w:eastAsia="Times New Roman" w:cs="Arial"/>
                <w:lang w:eastAsia="id-ID"/>
              </w:rPr>
              <w:t>Pemetaan Penempatan Tugas di seluruh OPD</w:t>
            </w:r>
          </w:p>
        </w:tc>
        <w:tc>
          <w:tcPr>
            <w:tcW w:w="851" w:type="dxa"/>
          </w:tcPr>
          <w:p w14:paraId="0DEF4A52">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6E9B863F">
            <w:pPr>
              <w:spacing w:after="0" w:line="240" w:lineRule="auto"/>
              <w:jc w:val="both"/>
              <w:rPr>
                <w:rFonts w:ascii="Arial" w:hAnsi="Arial" w:eastAsia="Times New Roman" w:cs="Arial"/>
                <w:lang w:eastAsia="id-ID"/>
              </w:rPr>
            </w:pPr>
            <w:r>
              <w:rPr>
                <w:rFonts w:ascii="Arial" w:hAnsi="Arial" w:eastAsia="Times New Roman" w:cs="Arial"/>
                <w:lang w:eastAsia="id-ID"/>
              </w:rPr>
              <w:t>Dokumen Pemetaan</w:t>
            </w:r>
          </w:p>
        </w:tc>
      </w:tr>
      <w:tr w14:paraId="52C9C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5CE816A">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E013BE7">
            <w:pPr>
              <w:spacing w:after="0" w:line="240" w:lineRule="auto"/>
              <w:jc w:val="both"/>
              <w:rPr>
                <w:rFonts w:ascii="Arial" w:hAnsi="Arial" w:eastAsia="Times New Roman" w:cs="Arial"/>
                <w:lang w:eastAsia="id-ID"/>
              </w:rPr>
            </w:pPr>
            <w:r>
              <w:rPr>
                <w:rFonts w:ascii="Arial" w:hAnsi="Arial" w:eastAsia="Times New Roman" w:cs="Arial"/>
                <w:lang w:eastAsia="id-ID"/>
              </w:rPr>
              <w:t>Nopember 2025</w:t>
            </w:r>
          </w:p>
        </w:tc>
        <w:tc>
          <w:tcPr>
            <w:tcW w:w="3685" w:type="dxa"/>
          </w:tcPr>
          <w:p w14:paraId="32755EE5">
            <w:pPr>
              <w:spacing w:after="0" w:line="240" w:lineRule="auto"/>
              <w:jc w:val="both"/>
              <w:rPr>
                <w:rFonts w:ascii="Arial" w:hAnsi="Arial" w:eastAsia="Times New Roman" w:cs="Arial"/>
                <w:lang w:eastAsia="id-ID"/>
              </w:rPr>
            </w:pPr>
            <w:r>
              <w:rPr>
                <w:rFonts w:ascii="Arial" w:hAnsi="Arial" w:eastAsia="Times New Roman" w:cs="Arial"/>
                <w:lang w:eastAsia="id-ID"/>
              </w:rPr>
              <w:t>Penerbitan Keputusan/Surat Penempatan dan Penugasan ASN di OPD</w:t>
            </w:r>
          </w:p>
        </w:tc>
        <w:tc>
          <w:tcPr>
            <w:tcW w:w="851" w:type="dxa"/>
          </w:tcPr>
          <w:p w14:paraId="376EE66A">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374A25EF">
            <w:pPr>
              <w:spacing w:after="0" w:line="240" w:lineRule="auto"/>
              <w:jc w:val="both"/>
              <w:rPr>
                <w:rFonts w:ascii="Arial" w:hAnsi="Arial" w:eastAsia="Times New Roman" w:cs="Arial"/>
                <w:lang w:eastAsia="id-ID"/>
              </w:rPr>
            </w:pPr>
            <w:r>
              <w:rPr>
                <w:rFonts w:ascii="Arial" w:hAnsi="Arial" w:eastAsia="Times New Roman" w:cs="Arial"/>
                <w:lang w:eastAsia="id-ID"/>
              </w:rPr>
              <w:t>Dokumen</w:t>
            </w:r>
          </w:p>
        </w:tc>
      </w:tr>
      <w:tr w14:paraId="3040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CE4B241">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6EAE3A00">
            <w:pPr>
              <w:spacing w:after="0" w:line="240" w:lineRule="auto"/>
              <w:jc w:val="both"/>
              <w:rPr>
                <w:rFonts w:ascii="Arial" w:hAnsi="Arial" w:eastAsia="Times New Roman" w:cs="Arial"/>
                <w:lang w:eastAsia="id-ID"/>
              </w:rPr>
            </w:pPr>
            <w:r>
              <w:rPr>
                <w:rFonts w:ascii="Arial" w:hAnsi="Arial" w:eastAsia="Times New Roman" w:cs="Arial"/>
                <w:lang w:eastAsia="id-ID"/>
              </w:rPr>
              <w:t>Desember2025</w:t>
            </w:r>
          </w:p>
        </w:tc>
        <w:tc>
          <w:tcPr>
            <w:tcW w:w="3685" w:type="dxa"/>
          </w:tcPr>
          <w:p w14:paraId="5B8BF7CB">
            <w:pPr>
              <w:spacing w:after="0" w:line="240" w:lineRule="auto"/>
              <w:jc w:val="both"/>
              <w:rPr>
                <w:rFonts w:ascii="Arial" w:hAnsi="Arial" w:eastAsia="Times New Roman" w:cs="Arial"/>
                <w:lang w:eastAsia="id-ID"/>
              </w:rPr>
            </w:pPr>
            <w:r>
              <w:rPr>
                <w:rFonts w:ascii="Arial" w:hAnsi="Arial" w:eastAsia="Times New Roman" w:cs="Arial"/>
                <w:lang w:eastAsia="id-ID"/>
              </w:rPr>
              <w:t>Pelatihan literasi kebijakan (telaahan staf, policy brief)</w:t>
            </w:r>
            <w:r>
              <w:rPr>
                <w:rFonts w:ascii="Arial" w:hAnsi="Arial" w:eastAsia="Times New Roman" w:cs="Arial"/>
                <w:lang w:eastAsia="id-ID"/>
              </w:rPr>
              <w:tab/>
            </w:r>
          </w:p>
        </w:tc>
        <w:tc>
          <w:tcPr>
            <w:tcW w:w="851" w:type="dxa"/>
          </w:tcPr>
          <w:p w14:paraId="10174348">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0C6D3194">
            <w:pPr>
              <w:spacing w:after="0" w:line="240" w:lineRule="auto"/>
              <w:jc w:val="both"/>
              <w:rPr>
                <w:rFonts w:ascii="Arial" w:hAnsi="Arial" w:eastAsia="Times New Roman" w:cs="Arial"/>
                <w:lang w:eastAsia="id-ID"/>
              </w:rPr>
            </w:pPr>
            <w:r>
              <w:rPr>
                <w:rFonts w:ascii="Arial" w:hAnsi="Arial" w:eastAsia="Times New Roman" w:cs="Arial"/>
                <w:lang w:eastAsia="id-ID"/>
              </w:rPr>
              <w:t>Dokumen hasil latihan</w:t>
            </w:r>
          </w:p>
        </w:tc>
      </w:tr>
      <w:tr w14:paraId="04B0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66660ED">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38B46BB">
            <w:pPr>
              <w:spacing w:after="0" w:line="240" w:lineRule="auto"/>
              <w:jc w:val="both"/>
              <w:rPr>
                <w:rFonts w:ascii="Arial" w:hAnsi="Arial" w:eastAsia="Times New Roman" w:cs="Arial"/>
                <w:lang w:eastAsia="id-ID"/>
              </w:rPr>
            </w:pPr>
            <w:r>
              <w:rPr>
                <w:rFonts w:ascii="Arial" w:hAnsi="Arial" w:eastAsia="Times New Roman" w:cs="Arial"/>
                <w:lang w:eastAsia="id-ID"/>
              </w:rPr>
              <w:t>Desember 2025</w:t>
            </w:r>
          </w:p>
        </w:tc>
        <w:tc>
          <w:tcPr>
            <w:tcW w:w="3685" w:type="dxa"/>
          </w:tcPr>
          <w:p w14:paraId="676B775E">
            <w:pPr>
              <w:spacing w:after="0" w:line="240" w:lineRule="auto"/>
              <w:jc w:val="both"/>
              <w:rPr>
                <w:rFonts w:ascii="Arial" w:hAnsi="Arial" w:eastAsia="Times New Roman" w:cs="Arial"/>
                <w:lang w:eastAsia="id-ID"/>
              </w:rPr>
            </w:pPr>
            <w:r>
              <w:rPr>
                <w:rFonts w:ascii="Arial" w:hAnsi="Arial" w:eastAsia="Times New Roman" w:cs="Arial"/>
                <w:lang w:eastAsia="id-ID"/>
              </w:rPr>
              <w:t>Pembentukan komunitas literasi ASN</w:t>
            </w:r>
          </w:p>
        </w:tc>
        <w:tc>
          <w:tcPr>
            <w:tcW w:w="851" w:type="dxa"/>
          </w:tcPr>
          <w:p w14:paraId="59D64520">
            <w:pPr>
              <w:spacing w:after="0" w:line="240" w:lineRule="auto"/>
              <w:jc w:val="center"/>
              <w:rPr>
                <w:rFonts w:ascii="Arial" w:hAnsi="Arial" w:eastAsia="Times New Roman" w:cs="Arial"/>
                <w:lang w:eastAsia="id-ID"/>
              </w:rPr>
            </w:pPr>
            <w:r>
              <w:rPr>
                <w:rFonts w:ascii="Arial" w:hAnsi="Arial" w:eastAsia="Times New Roman" w:cs="Arial"/>
                <w:lang w:eastAsia="id-ID"/>
              </w:rPr>
              <w:t>O</w:t>
            </w:r>
          </w:p>
        </w:tc>
        <w:tc>
          <w:tcPr>
            <w:tcW w:w="1701" w:type="dxa"/>
          </w:tcPr>
          <w:p w14:paraId="598155A8">
            <w:pPr>
              <w:spacing w:after="0" w:line="240" w:lineRule="auto"/>
              <w:jc w:val="both"/>
              <w:rPr>
                <w:rFonts w:ascii="Arial" w:hAnsi="Arial" w:eastAsia="Times New Roman" w:cs="Arial"/>
                <w:lang w:eastAsia="id-ID"/>
              </w:rPr>
            </w:pPr>
            <w:r>
              <w:rPr>
                <w:rFonts w:ascii="Arial" w:hAnsi="Arial" w:eastAsia="Times New Roman" w:cs="Arial"/>
                <w:lang w:eastAsia="id-ID"/>
              </w:rPr>
              <w:t>Komunitas terbentuk</w:t>
            </w:r>
          </w:p>
        </w:tc>
      </w:tr>
      <w:tr w14:paraId="63C0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92AEDEE">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6F6F11DF">
            <w:pPr>
              <w:spacing w:after="0" w:line="240" w:lineRule="auto"/>
              <w:jc w:val="both"/>
              <w:rPr>
                <w:rFonts w:ascii="Arial" w:hAnsi="Arial" w:eastAsia="Times New Roman" w:cs="Arial"/>
                <w:lang w:eastAsia="id-ID"/>
              </w:rPr>
            </w:pPr>
            <w:r>
              <w:rPr>
                <w:rFonts w:ascii="Arial" w:hAnsi="Arial" w:eastAsia="Times New Roman" w:cs="Arial"/>
                <w:lang w:eastAsia="id-ID"/>
              </w:rPr>
              <w:t>Januari 2026</w:t>
            </w:r>
          </w:p>
        </w:tc>
        <w:tc>
          <w:tcPr>
            <w:tcW w:w="3685" w:type="dxa"/>
          </w:tcPr>
          <w:p w14:paraId="420E2EC5">
            <w:pPr>
              <w:spacing w:after="0" w:line="240" w:lineRule="auto"/>
              <w:jc w:val="both"/>
              <w:rPr>
                <w:rFonts w:ascii="Arial" w:hAnsi="Arial" w:eastAsia="Times New Roman" w:cs="Arial"/>
                <w:lang w:eastAsia="id-ID"/>
              </w:rPr>
            </w:pPr>
            <w:r>
              <w:rPr>
                <w:rFonts w:ascii="Arial" w:hAnsi="Arial" w:eastAsia="Times New Roman" w:cs="Arial"/>
                <w:lang w:eastAsia="id-ID"/>
              </w:rPr>
              <w:t>Pengumpulan konten kajian lokal (adat, batik, lagu daerah)</w:t>
            </w:r>
          </w:p>
        </w:tc>
        <w:tc>
          <w:tcPr>
            <w:tcW w:w="851" w:type="dxa"/>
          </w:tcPr>
          <w:p w14:paraId="2BDF31C6">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701" w:type="dxa"/>
          </w:tcPr>
          <w:p w14:paraId="11FEC445">
            <w:pPr>
              <w:spacing w:after="0" w:line="240" w:lineRule="auto"/>
              <w:jc w:val="both"/>
              <w:rPr>
                <w:rFonts w:ascii="Arial" w:hAnsi="Arial" w:eastAsia="Times New Roman" w:cs="Arial"/>
                <w:lang w:eastAsia="id-ID"/>
              </w:rPr>
            </w:pPr>
            <w:r>
              <w:rPr>
                <w:rFonts w:ascii="Arial" w:hAnsi="Arial" w:eastAsia="Times New Roman" w:cs="Arial"/>
                <w:lang w:eastAsia="id-ID"/>
              </w:rPr>
              <w:t>Draft kajian lokal</w:t>
            </w:r>
          </w:p>
        </w:tc>
      </w:tr>
      <w:tr w14:paraId="0F80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5DDDD1">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53250555">
            <w:pPr>
              <w:spacing w:after="0" w:line="240" w:lineRule="auto"/>
              <w:jc w:val="both"/>
              <w:rPr>
                <w:rFonts w:ascii="Arial" w:hAnsi="Arial" w:eastAsia="Times New Roman" w:cs="Arial"/>
                <w:lang w:eastAsia="id-ID"/>
              </w:rPr>
            </w:pPr>
            <w:r>
              <w:rPr>
                <w:rFonts w:ascii="Arial" w:hAnsi="Arial" w:eastAsia="Times New Roman" w:cs="Arial"/>
                <w:lang w:eastAsia="id-ID"/>
              </w:rPr>
              <w:t>Januari 2026</w:t>
            </w:r>
          </w:p>
        </w:tc>
        <w:tc>
          <w:tcPr>
            <w:tcW w:w="3685" w:type="dxa"/>
          </w:tcPr>
          <w:p w14:paraId="5195559C">
            <w:pPr>
              <w:spacing w:after="0" w:line="240" w:lineRule="auto"/>
              <w:jc w:val="both"/>
              <w:rPr>
                <w:rFonts w:ascii="Arial" w:hAnsi="Arial" w:eastAsia="Times New Roman" w:cs="Arial"/>
                <w:lang w:eastAsia="id-ID"/>
              </w:rPr>
            </w:pPr>
            <w:r>
              <w:rPr>
                <w:rFonts w:ascii="Arial" w:hAnsi="Arial" w:eastAsia="Times New Roman" w:cs="Arial"/>
                <w:lang w:eastAsia="id-ID"/>
              </w:rPr>
              <w:t>Unggah kajian lokal ke WEB</w:t>
            </w:r>
          </w:p>
        </w:tc>
        <w:tc>
          <w:tcPr>
            <w:tcW w:w="851" w:type="dxa"/>
          </w:tcPr>
          <w:p w14:paraId="4848FD44">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6D9D124D">
            <w:pPr>
              <w:spacing w:after="0" w:line="240" w:lineRule="auto"/>
              <w:jc w:val="both"/>
              <w:rPr>
                <w:rFonts w:ascii="Arial" w:hAnsi="Arial" w:eastAsia="Times New Roman" w:cs="Arial"/>
                <w:lang w:eastAsia="id-ID"/>
              </w:rPr>
            </w:pPr>
            <w:r>
              <w:rPr>
                <w:rFonts w:ascii="Arial" w:hAnsi="Arial" w:eastAsia="Times New Roman" w:cs="Arial"/>
                <w:lang w:eastAsia="id-ID"/>
              </w:rPr>
              <w:t>Konten lokal di web OPD</w:t>
            </w:r>
          </w:p>
        </w:tc>
      </w:tr>
      <w:tr w14:paraId="15B2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31506D4">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1210CB28">
            <w:pPr>
              <w:spacing w:after="0" w:line="240" w:lineRule="auto"/>
              <w:jc w:val="both"/>
              <w:rPr>
                <w:rFonts w:ascii="Arial" w:hAnsi="Arial" w:eastAsia="Times New Roman" w:cs="Arial"/>
                <w:lang w:eastAsia="id-ID"/>
              </w:rPr>
            </w:pPr>
            <w:r>
              <w:rPr>
                <w:rFonts w:ascii="Arial" w:hAnsi="Arial" w:eastAsia="Times New Roman" w:cs="Arial"/>
                <w:lang w:eastAsia="id-ID"/>
              </w:rPr>
              <w:t>Pebruari 2026</w:t>
            </w:r>
          </w:p>
        </w:tc>
        <w:tc>
          <w:tcPr>
            <w:tcW w:w="3685" w:type="dxa"/>
          </w:tcPr>
          <w:p w14:paraId="0CDE4581">
            <w:pPr>
              <w:spacing w:after="0" w:line="240" w:lineRule="auto"/>
              <w:jc w:val="both"/>
              <w:rPr>
                <w:rFonts w:ascii="Arial" w:hAnsi="Arial" w:eastAsia="Times New Roman" w:cs="Arial"/>
                <w:lang w:eastAsia="id-ID"/>
              </w:rPr>
            </w:pPr>
            <w:r>
              <w:rPr>
                <w:rFonts w:ascii="Arial" w:hAnsi="Arial" w:eastAsia="Times New Roman" w:cs="Arial"/>
                <w:lang w:eastAsia="id-ID"/>
              </w:rPr>
              <w:t>Pemutakhiran &amp; penambahan referensi di WEB</w:t>
            </w:r>
          </w:p>
        </w:tc>
        <w:tc>
          <w:tcPr>
            <w:tcW w:w="851" w:type="dxa"/>
          </w:tcPr>
          <w:p w14:paraId="1E7375DD">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79D4A722">
            <w:pPr>
              <w:spacing w:after="0" w:line="240" w:lineRule="auto"/>
              <w:jc w:val="both"/>
              <w:rPr>
                <w:rFonts w:ascii="Arial" w:hAnsi="Arial" w:eastAsia="Times New Roman" w:cs="Arial"/>
                <w:lang w:eastAsia="id-ID"/>
              </w:rPr>
            </w:pPr>
            <w:r>
              <w:rPr>
                <w:rFonts w:ascii="Arial" w:hAnsi="Arial" w:eastAsia="Times New Roman" w:cs="Arial"/>
                <w:lang w:eastAsia="id-ID"/>
              </w:rPr>
              <w:t>Database terkini</w:t>
            </w:r>
          </w:p>
        </w:tc>
      </w:tr>
      <w:tr w14:paraId="2A53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68CE06">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17B90242">
            <w:pPr>
              <w:spacing w:after="0" w:line="240" w:lineRule="auto"/>
              <w:jc w:val="both"/>
              <w:rPr>
                <w:rFonts w:ascii="Arial" w:hAnsi="Arial" w:eastAsia="Times New Roman" w:cs="Arial"/>
                <w:lang w:eastAsia="id-ID"/>
              </w:rPr>
            </w:pPr>
            <w:r>
              <w:rPr>
                <w:rFonts w:ascii="Arial" w:hAnsi="Arial" w:eastAsia="Times New Roman" w:cs="Arial"/>
                <w:lang w:eastAsia="id-ID"/>
              </w:rPr>
              <w:t>Pebruari 2026</w:t>
            </w:r>
          </w:p>
        </w:tc>
        <w:tc>
          <w:tcPr>
            <w:tcW w:w="3685" w:type="dxa"/>
          </w:tcPr>
          <w:p w14:paraId="3F02C4B5">
            <w:pPr>
              <w:spacing w:after="0" w:line="240" w:lineRule="auto"/>
              <w:jc w:val="both"/>
              <w:rPr>
                <w:rFonts w:ascii="Arial" w:hAnsi="Arial" w:eastAsia="Times New Roman" w:cs="Arial"/>
                <w:lang w:eastAsia="id-ID"/>
              </w:rPr>
            </w:pPr>
            <w:r>
              <w:rPr>
                <w:rFonts w:ascii="Arial" w:hAnsi="Arial" w:eastAsia="Times New Roman" w:cs="Arial"/>
                <w:lang w:eastAsia="id-ID"/>
              </w:rPr>
              <w:t>Sosialisasi indikator kinerja literasi ASN (KPI)</w:t>
            </w:r>
          </w:p>
        </w:tc>
        <w:tc>
          <w:tcPr>
            <w:tcW w:w="851" w:type="dxa"/>
          </w:tcPr>
          <w:p w14:paraId="21D9414C">
            <w:pPr>
              <w:spacing w:after="0" w:line="240" w:lineRule="auto"/>
              <w:jc w:val="center"/>
              <w:rPr>
                <w:rFonts w:ascii="Arial" w:hAnsi="Arial" w:eastAsia="Times New Roman" w:cs="Arial"/>
                <w:lang w:eastAsia="id-ID"/>
              </w:rPr>
            </w:pPr>
            <w:r>
              <w:rPr>
                <w:rFonts w:ascii="Arial" w:hAnsi="Arial" w:eastAsia="Times New Roman" w:cs="Arial"/>
                <w:lang w:eastAsia="id-ID"/>
              </w:rPr>
              <w:t>P</w:t>
            </w:r>
          </w:p>
        </w:tc>
        <w:tc>
          <w:tcPr>
            <w:tcW w:w="1701" w:type="dxa"/>
          </w:tcPr>
          <w:p w14:paraId="65942BD1">
            <w:pPr>
              <w:spacing w:after="0" w:line="240" w:lineRule="auto"/>
              <w:jc w:val="both"/>
              <w:rPr>
                <w:rFonts w:ascii="Arial" w:hAnsi="Arial" w:eastAsia="Times New Roman" w:cs="Arial"/>
                <w:lang w:eastAsia="id-ID"/>
              </w:rPr>
            </w:pPr>
            <w:r>
              <w:rPr>
                <w:rFonts w:ascii="Arial" w:hAnsi="Arial" w:eastAsia="Times New Roman" w:cs="Arial"/>
                <w:lang w:eastAsia="id-ID"/>
              </w:rPr>
              <w:t>Dokumen KPI literasi</w:t>
            </w:r>
          </w:p>
        </w:tc>
      </w:tr>
      <w:tr w14:paraId="05E7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7F7A87A">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24AA54AD">
            <w:pPr>
              <w:spacing w:after="0" w:line="240" w:lineRule="auto"/>
              <w:jc w:val="both"/>
              <w:rPr>
                <w:rFonts w:ascii="Arial" w:hAnsi="Arial" w:eastAsia="Times New Roman" w:cs="Arial"/>
                <w:lang w:eastAsia="id-ID"/>
              </w:rPr>
            </w:pPr>
            <w:r>
              <w:rPr>
                <w:rFonts w:ascii="Arial" w:hAnsi="Arial" w:eastAsia="Times New Roman" w:cs="Arial"/>
                <w:lang w:eastAsia="id-ID"/>
              </w:rPr>
              <w:t>Maret 2026</w:t>
            </w:r>
          </w:p>
        </w:tc>
        <w:tc>
          <w:tcPr>
            <w:tcW w:w="3685" w:type="dxa"/>
          </w:tcPr>
          <w:p w14:paraId="5A26B953">
            <w:pPr>
              <w:spacing w:after="0" w:line="240" w:lineRule="auto"/>
              <w:jc w:val="both"/>
              <w:rPr>
                <w:rFonts w:ascii="Arial" w:hAnsi="Arial" w:eastAsia="Times New Roman" w:cs="Arial"/>
                <w:lang w:eastAsia="id-ID"/>
              </w:rPr>
            </w:pPr>
            <w:r>
              <w:rPr>
                <w:rFonts w:ascii="Arial" w:hAnsi="Arial" w:eastAsia="Times New Roman" w:cs="Arial"/>
                <w:lang w:eastAsia="id-ID"/>
              </w:rPr>
              <w:t>Uji coba penilaian literasi ASN di 3 OPD percontohan</w:t>
            </w:r>
          </w:p>
          <w:p w14:paraId="24297FFD">
            <w:pPr>
              <w:spacing w:after="0" w:line="240" w:lineRule="auto"/>
              <w:jc w:val="both"/>
              <w:rPr>
                <w:rFonts w:ascii="Arial" w:hAnsi="Arial" w:eastAsia="Times New Roman" w:cs="Arial"/>
                <w:lang w:eastAsia="id-ID"/>
              </w:rPr>
            </w:pPr>
          </w:p>
        </w:tc>
        <w:tc>
          <w:tcPr>
            <w:tcW w:w="851" w:type="dxa"/>
          </w:tcPr>
          <w:p w14:paraId="5CF75189">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701" w:type="dxa"/>
          </w:tcPr>
          <w:p w14:paraId="05D5242B">
            <w:pPr>
              <w:spacing w:after="0" w:line="240" w:lineRule="auto"/>
              <w:jc w:val="both"/>
              <w:rPr>
                <w:rFonts w:ascii="Arial" w:hAnsi="Arial" w:eastAsia="Times New Roman" w:cs="Arial"/>
                <w:lang w:eastAsia="id-ID"/>
              </w:rPr>
            </w:pPr>
            <w:r>
              <w:rPr>
                <w:rFonts w:ascii="Arial" w:hAnsi="Arial" w:eastAsia="Times New Roman" w:cs="Arial"/>
                <w:lang w:eastAsia="id-ID"/>
              </w:rPr>
              <w:t>Laporan uji coba</w:t>
            </w:r>
          </w:p>
        </w:tc>
      </w:tr>
      <w:tr w14:paraId="1424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822F3A1">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21A5CD5C">
            <w:pPr>
              <w:spacing w:after="0" w:line="240" w:lineRule="auto"/>
              <w:jc w:val="both"/>
              <w:rPr>
                <w:rFonts w:ascii="Arial" w:hAnsi="Arial" w:eastAsia="Times New Roman" w:cs="Arial"/>
                <w:lang w:eastAsia="id-ID"/>
              </w:rPr>
            </w:pPr>
            <w:r>
              <w:rPr>
                <w:rFonts w:ascii="Arial" w:hAnsi="Arial" w:eastAsia="Times New Roman" w:cs="Arial"/>
                <w:lang w:eastAsia="id-ID"/>
              </w:rPr>
              <w:t>Maret 2026</w:t>
            </w:r>
          </w:p>
        </w:tc>
        <w:tc>
          <w:tcPr>
            <w:tcW w:w="3685" w:type="dxa"/>
          </w:tcPr>
          <w:p w14:paraId="1C1BA1B0">
            <w:pPr>
              <w:spacing w:after="0" w:line="240" w:lineRule="auto"/>
              <w:jc w:val="both"/>
              <w:rPr>
                <w:rFonts w:ascii="Arial" w:hAnsi="Arial" w:eastAsia="Times New Roman" w:cs="Arial"/>
                <w:lang w:eastAsia="id-ID"/>
              </w:rPr>
            </w:pPr>
            <w:r>
              <w:rPr>
                <w:rFonts w:ascii="Arial" w:hAnsi="Arial" w:eastAsia="Times New Roman" w:cs="Arial"/>
                <w:lang w:eastAsia="id-ID"/>
              </w:rPr>
              <w:t>Evaluasi capaian literasi per OPD</w:t>
            </w:r>
          </w:p>
        </w:tc>
        <w:tc>
          <w:tcPr>
            <w:tcW w:w="851" w:type="dxa"/>
          </w:tcPr>
          <w:p w14:paraId="1C1E31CE">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701" w:type="dxa"/>
          </w:tcPr>
          <w:p w14:paraId="4C5D715F">
            <w:pPr>
              <w:spacing w:after="0" w:line="240" w:lineRule="auto"/>
              <w:jc w:val="both"/>
              <w:rPr>
                <w:rFonts w:ascii="Arial" w:hAnsi="Arial" w:eastAsia="Times New Roman" w:cs="Arial"/>
                <w:lang w:eastAsia="id-ID"/>
              </w:rPr>
            </w:pPr>
            <w:r>
              <w:rPr>
                <w:rFonts w:ascii="Arial" w:hAnsi="Arial" w:eastAsia="Times New Roman" w:cs="Arial"/>
                <w:lang w:eastAsia="id-ID"/>
              </w:rPr>
              <w:t>Laporan evaluasi</w:t>
            </w:r>
          </w:p>
        </w:tc>
      </w:tr>
      <w:tr w14:paraId="557C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B744F10">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79D9FB32">
            <w:pPr>
              <w:spacing w:after="0" w:line="240" w:lineRule="auto"/>
              <w:jc w:val="both"/>
              <w:rPr>
                <w:rFonts w:ascii="Arial" w:hAnsi="Arial" w:eastAsia="Times New Roman" w:cs="Arial"/>
                <w:lang w:eastAsia="id-ID"/>
              </w:rPr>
            </w:pPr>
            <w:r>
              <w:rPr>
                <w:rFonts w:ascii="Arial" w:hAnsi="Arial" w:eastAsia="Times New Roman" w:cs="Arial"/>
                <w:lang w:eastAsia="id-ID"/>
              </w:rPr>
              <w:t>April 2026</w:t>
            </w:r>
          </w:p>
        </w:tc>
        <w:tc>
          <w:tcPr>
            <w:tcW w:w="3685" w:type="dxa"/>
          </w:tcPr>
          <w:p w14:paraId="0CBD9600">
            <w:pPr>
              <w:spacing w:after="0" w:line="240" w:lineRule="auto"/>
              <w:jc w:val="both"/>
              <w:rPr>
                <w:rFonts w:ascii="Arial" w:hAnsi="Arial" w:eastAsia="Times New Roman" w:cs="Arial"/>
                <w:lang w:eastAsia="id-ID"/>
              </w:rPr>
            </w:pPr>
            <w:r>
              <w:rPr>
                <w:rFonts w:ascii="Arial" w:hAnsi="Arial" w:eastAsia="Times New Roman" w:cs="Arial"/>
                <w:lang w:eastAsia="id-ID"/>
              </w:rPr>
              <w:t>Revisi kebijakan &amp; SOP berdasar hasil evaluasi</w:t>
            </w:r>
          </w:p>
        </w:tc>
        <w:tc>
          <w:tcPr>
            <w:tcW w:w="851" w:type="dxa"/>
          </w:tcPr>
          <w:p w14:paraId="78A9CC89">
            <w:pPr>
              <w:spacing w:after="0" w:line="240" w:lineRule="auto"/>
              <w:jc w:val="center"/>
            </w:pPr>
            <w:r>
              <w:rPr>
                <w:rFonts w:ascii="Arial" w:hAnsi="Arial" w:eastAsia="Times New Roman" w:cs="Arial"/>
                <w:lang w:eastAsia="id-ID"/>
              </w:rPr>
              <w:t>C</w:t>
            </w:r>
          </w:p>
        </w:tc>
        <w:tc>
          <w:tcPr>
            <w:tcW w:w="1701" w:type="dxa"/>
          </w:tcPr>
          <w:p w14:paraId="00F521FE">
            <w:pPr>
              <w:spacing w:after="0" w:line="240" w:lineRule="auto"/>
              <w:jc w:val="both"/>
              <w:rPr>
                <w:rFonts w:ascii="Arial" w:hAnsi="Arial" w:eastAsia="Times New Roman" w:cs="Arial"/>
                <w:lang w:eastAsia="id-ID"/>
              </w:rPr>
            </w:pPr>
            <w:r>
              <w:rPr>
                <w:rFonts w:ascii="Arial" w:hAnsi="Arial" w:eastAsia="Times New Roman" w:cs="Arial"/>
                <w:lang w:eastAsia="id-ID"/>
              </w:rPr>
              <w:t>SOP/kebijakan revisi</w:t>
            </w:r>
          </w:p>
        </w:tc>
      </w:tr>
      <w:tr w14:paraId="759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985" w:type="dxa"/>
          </w:tcPr>
          <w:p w14:paraId="52E3E0E3">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1453C6F1">
            <w:pPr>
              <w:spacing w:after="0" w:line="240" w:lineRule="auto"/>
              <w:jc w:val="both"/>
              <w:rPr>
                <w:rFonts w:ascii="Arial" w:hAnsi="Arial" w:eastAsia="Times New Roman" w:cs="Arial"/>
                <w:lang w:eastAsia="id-ID"/>
              </w:rPr>
            </w:pPr>
            <w:r>
              <w:rPr>
                <w:rFonts w:ascii="Arial" w:hAnsi="Arial" w:eastAsia="Times New Roman" w:cs="Arial"/>
                <w:lang w:eastAsia="id-ID"/>
              </w:rPr>
              <w:t>April 2026</w:t>
            </w:r>
          </w:p>
        </w:tc>
        <w:tc>
          <w:tcPr>
            <w:tcW w:w="3685" w:type="dxa"/>
          </w:tcPr>
          <w:p w14:paraId="1EE423B4">
            <w:pPr>
              <w:spacing w:after="0" w:line="240" w:lineRule="auto"/>
              <w:jc w:val="both"/>
              <w:rPr>
                <w:rFonts w:ascii="Arial" w:hAnsi="Arial" w:eastAsia="Times New Roman" w:cs="Arial"/>
                <w:lang w:eastAsia="id-ID"/>
              </w:rPr>
            </w:pPr>
            <w:r>
              <w:rPr>
                <w:rFonts w:ascii="Arial" w:hAnsi="Arial" w:eastAsia="Times New Roman" w:cs="Arial"/>
                <w:lang w:eastAsia="id-ID"/>
              </w:rPr>
              <w:t>Laporan akhir jangka menengah</w:t>
            </w:r>
          </w:p>
        </w:tc>
        <w:tc>
          <w:tcPr>
            <w:tcW w:w="851" w:type="dxa"/>
          </w:tcPr>
          <w:p w14:paraId="2C2A0B24">
            <w:pPr>
              <w:spacing w:after="0" w:line="240" w:lineRule="auto"/>
              <w:jc w:val="center"/>
            </w:pPr>
            <w:r>
              <w:rPr>
                <w:rFonts w:ascii="Arial" w:hAnsi="Arial" w:eastAsia="Times New Roman" w:cs="Arial"/>
                <w:lang w:eastAsia="id-ID"/>
              </w:rPr>
              <w:t>C</w:t>
            </w:r>
          </w:p>
        </w:tc>
        <w:tc>
          <w:tcPr>
            <w:tcW w:w="1701" w:type="dxa"/>
          </w:tcPr>
          <w:p w14:paraId="6895959C">
            <w:pPr>
              <w:spacing w:after="0" w:line="240" w:lineRule="auto"/>
              <w:jc w:val="both"/>
              <w:rPr>
                <w:rFonts w:ascii="Arial" w:hAnsi="Arial" w:eastAsia="Times New Roman" w:cs="Arial"/>
                <w:lang w:eastAsia="id-ID"/>
              </w:rPr>
            </w:pPr>
            <w:r>
              <w:rPr>
                <w:rFonts w:ascii="Arial" w:hAnsi="Arial" w:eastAsia="Times New Roman" w:cs="Arial"/>
                <w:lang w:eastAsia="id-ID"/>
              </w:rPr>
              <w:t>Laporan kemajuan</w:t>
            </w:r>
          </w:p>
        </w:tc>
      </w:tr>
    </w:tbl>
    <w:p w14:paraId="1B7B8E6C">
      <w:pPr>
        <w:pStyle w:val="18"/>
        <w:spacing w:after="0" w:line="360" w:lineRule="auto"/>
        <w:ind w:left="426"/>
        <w:jc w:val="both"/>
        <w:rPr>
          <w:rFonts w:ascii="Arial" w:hAnsi="Arial" w:eastAsia="Times New Roman" w:cs="Arial"/>
          <w:sz w:val="24"/>
          <w:szCs w:val="24"/>
          <w:lang w:eastAsia="id-ID"/>
        </w:rPr>
      </w:pPr>
    </w:p>
    <w:p w14:paraId="13CA246F">
      <w:pPr>
        <w:pStyle w:val="18"/>
        <w:numPr>
          <w:ilvl w:val="6"/>
          <w:numId w:val="14"/>
        </w:numPr>
        <w:spacing w:after="0" w:line="360" w:lineRule="auto"/>
        <w:ind w:left="426" w:hanging="426"/>
        <w:jc w:val="both"/>
        <w:rPr>
          <w:rFonts w:ascii="Arial" w:hAnsi="Arial" w:eastAsia="Times New Roman" w:cs="Arial"/>
          <w:sz w:val="24"/>
          <w:szCs w:val="24"/>
          <w:lang w:eastAsia="id-ID"/>
        </w:rPr>
      </w:pPr>
      <w:r>
        <w:rPr>
          <w:rFonts w:ascii="Arial" w:hAnsi="Arial" w:eastAsia="Times New Roman" w:cs="Arial"/>
          <w:sz w:val="24"/>
          <w:szCs w:val="24"/>
          <w:lang w:eastAsia="id-ID"/>
        </w:rPr>
        <w:t>Jangka Panjang (Sistemik dan Berkelanjutan)  kurun waktu 1 Tahun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110"/>
        <w:gridCol w:w="993"/>
        <w:gridCol w:w="1559"/>
      </w:tblGrid>
      <w:tr w14:paraId="28863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0A4A8FF">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1C9849E8">
            <w:pPr>
              <w:spacing w:after="0" w:line="240" w:lineRule="auto"/>
              <w:jc w:val="both"/>
              <w:rPr>
                <w:rFonts w:ascii="Arial" w:hAnsi="Arial" w:eastAsia="Times New Roman" w:cs="Arial"/>
                <w:lang w:eastAsia="id-ID"/>
              </w:rPr>
            </w:pPr>
            <w:r>
              <w:rPr>
                <w:rFonts w:ascii="Arial" w:hAnsi="Arial" w:eastAsia="Times New Roman" w:cs="Arial"/>
                <w:lang w:eastAsia="id-ID"/>
              </w:rPr>
              <w:t>Mei  2026</w:t>
            </w:r>
          </w:p>
        </w:tc>
        <w:tc>
          <w:tcPr>
            <w:tcW w:w="4110" w:type="dxa"/>
          </w:tcPr>
          <w:p w14:paraId="6504BAF3">
            <w:pPr>
              <w:spacing w:after="0" w:line="240" w:lineRule="auto"/>
              <w:jc w:val="both"/>
              <w:rPr>
                <w:rFonts w:ascii="Arial" w:hAnsi="Arial" w:eastAsia="Times New Roman" w:cs="Arial"/>
                <w:lang w:eastAsia="id-ID"/>
              </w:rPr>
            </w:pPr>
            <w:r>
              <w:rPr>
                <w:rFonts w:ascii="Arial" w:hAnsi="Arial" w:eastAsia="Times New Roman" w:cs="Arial"/>
                <w:lang w:eastAsia="id-ID"/>
              </w:rPr>
              <w:t>Review total implementasi literasi ASN</w:t>
            </w:r>
          </w:p>
        </w:tc>
        <w:tc>
          <w:tcPr>
            <w:tcW w:w="993" w:type="dxa"/>
          </w:tcPr>
          <w:p w14:paraId="02186DB2">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559" w:type="dxa"/>
          </w:tcPr>
          <w:p w14:paraId="6E56FD98">
            <w:pPr>
              <w:spacing w:after="0" w:line="240" w:lineRule="auto"/>
              <w:jc w:val="both"/>
              <w:rPr>
                <w:rFonts w:ascii="Arial" w:hAnsi="Arial" w:eastAsia="Times New Roman" w:cs="Arial"/>
                <w:lang w:eastAsia="id-ID"/>
              </w:rPr>
            </w:pPr>
            <w:r>
              <w:rPr>
                <w:rFonts w:ascii="Arial" w:hAnsi="Arial" w:eastAsia="Times New Roman" w:cs="Arial"/>
                <w:lang w:eastAsia="id-ID"/>
              </w:rPr>
              <w:t>Laporan review</w:t>
            </w:r>
          </w:p>
        </w:tc>
      </w:tr>
      <w:tr w14:paraId="2D99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B7260CB">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2EE84AE9">
            <w:pPr>
              <w:spacing w:after="0" w:line="240" w:lineRule="auto"/>
              <w:jc w:val="both"/>
              <w:rPr>
                <w:rFonts w:ascii="Arial" w:hAnsi="Arial" w:eastAsia="Times New Roman" w:cs="Arial"/>
                <w:lang w:eastAsia="id-ID"/>
              </w:rPr>
            </w:pPr>
            <w:r>
              <w:rPr>
                <w:rFonts w:ascii="Arial" w:hAnsi="Arial" w:eastAsia="Times New Roman" w:cs="Arial"/>
                <w:lang w:eastAsia="id-ID"/>
              </w:rPr>
              <w:t>Mei  2026</w:t>
            </w:r>
          </w:p>
        </w:tc>
        <w:tc>
          <w:tcPr>
            <w:tcW w:w="4110" w:type="dxa"/>
          </w:tcPr>
          <w:p w14:paraId="56243E63">
            <w:pPr>
              <w:spacing w:after="0" w:line="240" w:lineRule="auto"/>
              <w:jc w:val="both"/>
              <w:rPr>
                <w:rFonts w:ascii="Arial" w:hAnsi="Arial" w:eastAsia="Times New Roman" w:cs="Arial"/>
                <w:lang w:eastAsia="id-ID"/>
              </w:rPr>
            </w:pPr>
            <w:r>
              <w:rPr>
                <w:rFonts w:ascii="Arial" w:hAnsi="Arial" w:eastAsia="Times New Roman" w:cs="Arial"/>
                <w:lang w:eastAsia="id-ID"/>
              </w:rPr>
              <w:t>Penyempurnaan kebijakan literasi dan SOP final</w:t>
            </w:r>
          </w:p>
        </w:tc>
        <w:tc>
          <w:tcPr>
            <w:tcW w:w="993" w:type="dxa"/>
          </w:tcPr>
          <w:p w14:paraId="6117ACDC">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1EB53A6D">
            <w:pPr>
              <w:spacing w:after="0" w:line="240" w:lineRule="auto"/>
              <w:jc w:val="both"/>
              <w:rPr>
                <w:rFonts w:ascii="Arial" w:hAnsi="Arial" w:eastAsia="Times New Roman" w:cs="Arial"/>
                <w:lang w:eastAsia="id-ID"/>
              </w:rPr>
            </w:pPr>
            <w:r>
              <w:rPr>
                <w:rFonts w:ascii="Arial" w:hAnsi="Arial" w:eastAsia="Times New Roman" w:cs="Arial"/>
                <w:lang w:eastAsia="id-ID"/>
              </w:rPr>
              <w:t>Dokumen Kebijakan</w:t>
            </w:r>
          </w:p>
        </w:tc>
      </w:tr>
      <w:tr w14:paraId="7EB2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61EC674B">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516E01F1">
            <w:pPr>
              <w:spacing w:after="0" w:line="240" w:lineRule="auto"/>
              <w:jc w:val="both"/>
              <w:rPr>
                <w:rFonts w:ascii="Arial" w:hAnsi="Arial" w:eastAsia="Times New Roman" w:cs="Arial"/>
                <w:lang w:eastAsia="id-ID"/>
              </w:rPr>
            </w:pPr>
            <w:r>
              <w:rPr>
                <w:rFonts w:ascii="Arial" w:hAnsi="Arial" w:eastAsia="Times New Roman" w:cs="Arial"/>
                <w:lang w:eastAsia="id-ID"/>
              </w:rPr>
              <w:t>Juni 2026</w:t>
            </w:r>
          </w:p>
        </w:tc>
        <w:tc>
          <w:tcPr>
            <w:tcW w:w="4110" w:type="dxa"/>
          </w:tcPr>
          <w:p w14:paraId="6EC210AC">
            <w:pPr>
              <w:spacing w:after="0" w:line="240" w:lineRule="auto"/>
              <w:jc w:val="both"/>
              <w:rPr>
                <w:rFonts w:ascii="Arial" w:hAnsi="Arial" w:eastAsia="Times New Roman" w:cs="Arial"/>
                <w:lang w:eastAsia="id-ID"/>
              </w:rPr>
            </w:pPr>
            <w:r>
              <w:rPr>
                <w:rFonts w:ascii="Arial" w:hAnsi="Arial" w:eastAsia="Times New Roman" w:cs="Arial"/>
                <w:lang w:eastAsia="id-ID"/>
              </w:rPr>
              <w:t>Integrasi penilaian literasi dalam kinerja ASN (SKP)</w:t>
            </w:r>
          </w:p>
        </w:tc>
        <w:tc>
          <w:tcPr>
            <w:tcW w:w="993" w:type="dxa"/>
          </w:tcPr>
          <w:p w14:paraId="1339351F">
            <w:pPr>
              <w:spacing w:after="0" w:line="240" w:lineRule="auto"/>
              <w:jc w:val="center"/>
            </w:pPr>
            <w:r>
              <w:rPr>
                <w:rFonts w:ascii="Arial" w:hAnsi="Arial" w:eastAsia="Times New Roman" w:cs="Arial"/>
                <w:lang w:eastAsia="id-ID"/>
              </w:rPr>
              <w:t>A</w:t>
            </w:r>
          </w:p>
        </w:tc>
        <w:tc>
          <w:tcPr>
            <w:tcW w:w="1559" w:type="dxa"/>
          </w:tcPr>
          <w:p w14:paraId="359445FC">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002C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EFD26DA">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107AF6A">
            <w:pPr>
              <w:spacing w:after="0" w:line="240" w:lineRule="auto"/>
              <w:jc w:val="both"/>
              <w:rPr>
                <w:rFonts w:ascii="Arial" w:hAnsi="Arial" w:eastAsia="Times New Roman" w:cs="Arial"/>
                <w:lang w:eastAsia="id-ID"/>
              </w:rPr>
            </w:pPr>
            <w:r>
              <w:rPr>
                <w:rFonts w:ascii="Arial" w:hAnsi="Arial" w:eastAsia="Times New Roman" w:cs="Arial"/>
                <w:lang w:eastAsia="id-ID"/>
              </w:rPr>
              <w:t>Juni 2026</w:t>
            </w:r>
          </w:p>
        </w:tc>
        <w:tc>
          <w:tcPr>
            <w:tcW w:w="4110" w:type="dxa"/>
          </w:tcPr>
          <w:p w14:paraId="140ECADE">
            <w:pPr>
              <w:spacing w:after="0" w:line="240" w:lineRule="auto"/>
              <w:jc w:val="both"/>
              <w:rPr>
                <w:rFonts w:ascii="Arial" w:hAnsi="Arial" w:eastAsia="Times New Roman" w:cs="Arial"/>
                <w:lang w:eastAsia="id-ID"/>
              </w:rPr>
            </w:pPr>
            <w:r>
              <w:rPr>
                <w:rFonts w:ascii="Arial" w:hAnsi="Arial" w:eastAsia="Times New Roman" w:cs="Arial"/>
                <w:lang w:eastAsia="id-ID"/>
              </w:rPr>
              <w:t>Program inovasi kebijakan berbasis kajian</w:t>
            </w:r>
          </w:p>
          <w:p w14:paraId="435C6797">
            <w:pPr>
              <w:spacing w:after="0" w:line="240" w:lineRule="auto"/>
              <w:jc w:val="both"/>
              <w:rPr>
                <w:rFonts w:ascii="Arial" w:hAnsi="Arial" w:eastAsia="Times New Roman" w:cs="Arial"/>
                <w:lang w:eastAsia="id-ID"/>
              </w:rPr>
            </w:pPr>
          </w:p>
        </w:tc>
        <w:tc>
          <w:tcPr>
            <w:tcW w:w="993" w:type="dxa"/>
          </w:tcPr>
          <w:p w14:paraId="14C4813C">
            <w:pPr>
              <w:spacing w:after="0" w:line="240" w:lineRule="auto"/>
              <w:jc w:val="center"/>
            </w:pPr>
            <w:r>
              <w:rPr>
                <w:rFonts w:ascii="Arial" w:hAnsi="Arial" w:eastAsia="Times New Roman" w:cs="Arial"/>
                <w:lang w:eastAsia="id-ID"/>
              </w:rPr>
              <w:t>A</w:t>
            </w:r>
          </w:p>
        </w:tc>
        <w:tc>
          <w:tcPr>
            <w:tcW w:w="1559" w:type="dxa"/>
          </w:tcPr>
          <w:p w14:paraId="4DCA7ED8">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0E94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512A69D3">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1603CE07">
            <w:pPr>
              <w:spacing w:after="0" w:line="240" w:lineRule="auto"/>
              <w:jc w:val="both"/>
              <w:rPr>
                <w:rFonts w:ascii="Arial" w:hAnsi="Arial" w:eastAsia="Times New Roman" w:cs="Arial"/>
                <w:lang w:eastAsia="id-ID"/>
              </w:rPr>
            </w:pPr>
            <w:r>
              <w:rPr>
                <w:rFonts w:ascii="Arial" w:hAnsi="Arial" w:eastAsia="Times New Roman" w:cs="Arial"/>
                <w:lang w:eastAsia="id-ID"/>
              </w:rPr>
              <w:t>Juli 2026</w:t>
            </w:r>
          </w:p>
        </w:tc>
        <w:tc>
          <w:tcPr>
            <w:tcW w:w="4110" w:type="dxa"/>
          </w:tcPr>
          <w:p w14:paraId="18AEBEC8">
            <w:pPr>
              <w:spacing w:after="0" w:line="240" w:lineRule="auto"/>
              <w:jc w:val="both"/>
              <w:rPr>
                <w:rFonts w:ascii="Arial" w:hAnsi="Arial" w:eastAsia="Times New Roman" w:cs="Arial"/>
                <w:lang w:eastAsia="id-ID"/>
              </w:rPr>
            </w:pPr>
            <w:r>
              <w:rPr>
                <w:rFonts w:ascii="Arial" w:hAnsi="Arial" w:eastAsia="Times New Roman" w:cs="Arial"/>
                <w:lang w:eastAsia="id-ID"/>
              </w:rPr>
              <w:t>Publikasi capaian literasi dan kebijakan ke publik</w:t>
            </w:r>
          </w:p>
        </w:tc>
        <w:tc>
          <w:tcPr>
            <w:tcW w:w="993" w:type="dxa"/>
          </w:tcPr>
          <w:p w14:paraId="7B82F33A">
            <w:pPr>
              <w:spacing w:after="0" w:line="240" w:lineRule="auto"/>
              <w:jc w:val="center"/>
              <w:rPr>
                <w:rFonts w:ascii="Arial" w:hAnsi="Arial" w:eastAsia="Times New Roman" w:cs="Arial"/>
                <w:lang w:eastAsia="id-ID"/>
              </w:rPr>
            </w:pPr>
            <w:r>
              <w:rPr>
                <w:rFonts w:ascii="Arial" w:hAnsi="Arial" w:eastAsia="Times New Roman" w:cs="Arial"/>
                <w:lang w:eastAsia="id-ID"/>
              </w:rPr>
              <w:t>A</w:t>
            </w:r>
          </w:p>
        </w:tc>
        <w:tc>
          <w:tcPr>
            <w:tcW w:w="1559" w:type="dxa"/>
          </w:tcPr>
          <w:p w14:paraId="24D0BAE2">
            <w:pPr>
              <w:spacing w:after="0" w:line="240" w:lineRule="auto"/>
              <w:jc w:val="both"/>
              <w:rPr>
                <w:rFonts w:ascii="Arial" w:hAnsi="Arial" w:eastAsia="Times New Roman" w:cs="Arial"/>
                <w:lang w:eastAsia="id-ID"/>
              </w:rPr>
            </w:pPr>
            <w:r>
              <w:rPr>
                <w:rFonts w:ascii="Arial" w:hAnsi="Arial" w:eastAsia="Times New Roman" w:cs="Arial"/>
                <w:lang w:eastAsia="id-ID"/>
              </w:rPr>
              <w:t>Kegiatan</w:t>
            </w:r>
          </w:p>
        </w:tc>
      </w:tr>
      <w:tr w14:paraId="2DD4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70993087">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021035C">
            <w:pPr>
              <w:spacing w:after="0" w:line="240" w:lineRule="auto"/>
              <w:jc w:val="both"/>
              <w:rPr>
                <w:rFonts w:ascii="Arial" w:hAnsi="Arial" w:eastAsia="Times New Roman" w:cs="Arial"/>
                <w:lang w:eastAsia="id-ID"/>
              </w:rPr>
            </w:pPr>
            <w:r>
              <w:rPr>
                <w:rFonts w:ascii="Arial" w:hAnsi="Arial" w:eastAsia="Times New Roman" w:cs="Arial"/>
                <w:lang w:eastAsia="id-ID"/>
              </w:rPr>
              <w:t>Juli 2026</w:t>
            </w:r>
          </w:p>
        </w:tc>
        <w:tc>
          <w:tcPr>
            <w:tcW w:w="4110" w:type="dxa"/>
          </w:tcPr>
          <w:p w14:paraId="0EBABC64">
            <w:pPr>
              <w:spacing w:after="0" w:line="240" w:lineRule="auto"/>
              <w:jc w:val="both"/>
              <w:rPr>
                <w:rFonts w:ascii="Arial" w:hAnsi="Arial" w:eastAsia="Times New Roman" w:cs="Arial"/>
                <w:lang w:eastAsia="id-ID"/>
              </w:rPr>
            </w:pPr>
            <w:r>
              <w:rPr>
                <w:rFonts w:ascii="Arial" w:hAnsi="Arial" w:eastAsia="Times New Roman" w:cs="Arial"/>
                <w:lang w:eastAsia="id-ID"/>
              </w:rPr>
              <w:t>Evaluasi dampak terhadap RB, SAKIP,</w:t>
            </w:r>
          </w:p>
        </w:tc>
        <w:tc>
          <w:tcPr>
            <w:tcW w:w="993" w:type="dxa"/>
          </w:tcPr>
          <w:p w14:paraId="09518F87">
            <w:pPr>
              <w:spacing w:after="0" w:line="240" w:lineRule="auto"/>
              <w:jc w:val="center"/>
              <w:rPr>
                <w:rFonts w:ascii="Arial" w:hAnsi="Arial" w:eastAsia="Times New Roman" w:cs="Arial"/>
                <w:lang w:eastAsia="id-ID"/>
              </w:rPr>
            </w:pPr>
            <w:r>
              <w:rPr>
                <w:rFonts w:ascii="Arial" w:hAnsi="Arial" w:eastAsia="Times New Roman" w:cs="Arial"/>
                <w:lang w:eastAsia="id-ID"/>
              </w:rPr>
              <w:t>C</w:t>
            </w:r>
          </w:p>
        </w:tc>
        <w:tc>
          <w:tcPr>
            <w:tcW w:w="1559" w:type="dxa"/>
          </w:tcPr>
          <w:p w14:paraId="23492989">
            <w:pPr>
              <w:spacing w:after="0" w:line="240" w:lineRule="auto"/>
              <w:jc w:val="both"/>
              <w:rPr>
                <w:rFonts w:ascii="Arial" w:hAnsi="Arial" w:eastAsia="Times New Roman" w:cs="Arial"/>
                <w:lang w:eastAsia="id-ID"/>
              </w:rPr>
            </w:pPr>
            <w:r>
              <w:rPr>
                <w:rFonts w:ascii="Arial" w:hAnsi="Arial" w:eastAsia="Times New Roman" w:cs="Arial"/>
                <w:lang w:eastAsia="id-ID"/>
              </w:rPr>
              <w:t>Laporan</w:t>
            </w:r>
          </w:p>
        </w:tc>
      </w:tr>
      <w:tr w14:paraId="26B01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4D8F7A9D">
            <w:pPr>
              <w:spacing w:after="0" w:line="240" w:lineRule="auto"/>
              <w:jc w:val="both"/>
              <w:rPr>
                <w:rFonts w:ascii="Arial" w:hAnsi="Arial" w:eastAsia="Times New Roman" w:cs="Arial"/>
                <w:lang w:eastAsia="id-ID"/>
              </w:rPr>
            </w:pPr>
            <w:r>
              <w:rPr>
                <w:rFonts w:ascii="Arial" w:hAnsi="Arial" w:eastAsia="Times New Roman" w:cs="Arial"/>
                <w:lang w:eastAsia="id-ID"/>
              </w:rPr>
              <w:t>1-2</w:t>
            </w:r>
          </w:p>
          <w:p w14:paraId="3F0EDDA8">
            <w:pPr>
              <w:spacing w:after="0" w:line="240" w:lineRule="auto"/>
              <w:jc w:val="both"/>
              <w:rPr>
                <w:rFonts w:ascii="Arial" w:hAnsi="Arial" w:eastAsia="Times New Roman" w:cs="Arial"/>
                <w:lang w:eastAsia="id-ID"/>
              </w:rPr>
            </w:pPr>
            <w:r>
              <w:rPr>
                <w:rFonts w:ascii="Arial" w:hAnsi="Arial" w:eastAsia="Times New Roman" w:cs="Arial"/>
                <w:lang w:eastAsia="id-ID"/>
              </w:rPr>
              <w:t>Agutus 2026</w:t>
            </w:r>
          </w:p>
        </w:tc>
        <w:tc>
          <w:tcPr>
            <w:tcW w:w="4110" w:type="dxa"/>
          </w:tcPr>
          <w:p w14:paraId="400AFF64">
            <w:pPr>
              <w:spacing w:after="0" w:line="240" w:lineRule="auto"/>
              <w:jc w:val="both"/>
              <w:rPr>
                <w:rFonts w:ascii="Arial" w:hAnsi="Arial" w:eastAsia="Times New Roman" w:cs="Arial"/>
                <w:lang w:eastAsia="id-ID"/>
              </w:rPr>
            </w:pPr>
            <w:r>
              <w:rPr>
                <w:rFonts w:ascii="Arial" w:hAnsi="Arial" w:eastAsia="Times New Roman" w:cs="Arial"/>
                <w:lang w:eastAsia="id-ID"/>
              </w:rPr>
              <w:t>Penetapan budaya literasi ASN sebagai kebijakan permanen</w:t>
            </w:r>
          </w:p>
        </w:tc>
        <w:tc>
          <w:tcPr>
            <w:tcW w:w="993" w:type="dxa"/>
          </w:tcPr>
          <w:p w14:paraId="40C964BA">
            <w:pPr>
              <w:spacing w:after="0" w:line="240" w:lineRule="auto"/>
              <w:jc w:val="center"/>
            </w:pPr>
            <w:r>
              <w:rPr>
                <w:rFonts w:ascii="Arial" w:hAnsi="Arial" w:eastAsia="Times New Roman" w:cs="Arial"/>
                <w:lang w:eastAsia="id-ID"/>
              </w:rPr>
              <w:t>A</w:t>
            </w:r>
          </w:p>
        </w:tc>
        <w:tc>
          <w:tcPr>
            <w:tcW w:w="1559" w:type="dxa"/>
          </w:tcPr>
          <w:p w14:paraId="48EA9C54">
            <w:pPr>
              <w:spacing w:after="0" w:line="240" w:lineRule="auto"/>
              <w:jc w:val="both"/>
              <w:rPr>
                <w:rFonts w:ascii="Arial" w:hAnsi="Arial" w:eastAsia="Times New Roman" w:cs="Arial"/>
                <w:lang w:eastAsia="id-ID"/>
              </w:rPr>
            </w:pPr>
            <w:r>
              <w:rPr>
                <w:rFonts w:ascii="Arial" w:hAnsi="Arial" w:eastAsia="Times New Roman" w:cs="Arial"/>
                <w:lang w:eastAsia="id-ID"/>
              </w:rPr>
              <w:t>Dokumen Kebijakan</w:t>
            </w:r>
          </w:p>
        </w:tc>
      </w:tr>
      <w:tr w14:paraId="7BB92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14:paraId="340F0359">
            <w:pPr>
              <w:spacing w:after="0" w:line="240" w:lineRule="auto"/>
              <w:jc w:val="both"/>
              <w:rPr>
                <w:rFonts w:ascii="Arial" w:hAnsi="Arial" w:eastAsia="Times New Roman" w:cs="Arial"/>
                <w:lang w:eastAsia="id-ID"/>
              </w:rPr>
            </w:pPr>
            <w:r>
              <w:rPr>
                <w:rFonts w:ascii="Arial" w:hAnsi="Arial" w:eastAsia="Times New Roman" w:cs="Arial"/>
                <w:lang w:eastAsia="id-ID"/>
              </w:rPr>
              <w:t>3-4</w:t>
            </w:r>
          </w:p>
          <w:p w14:paraId="66DACC89">
            <w:pPr>
              <w:spacing w:after="0" w:line="240" w:lineRule="auto"/>
              <w:jc w:val="both"/>
              <w:rPr>
                <w:rFonts w:ascii="Arial" w:hAnsi="Arial" w:eastAsia="Times New Roman" w:cs="Arial"/>
                <w:lang w:eastAsia="id-ID"/>
              </w:rPr>
            </w:pPr>
            <w:r>
              <w:rPr>
                <w:rFonts w:ascii="Arial" w:hAnsi="Arial" w:eastAsia="Times New Roman" w:cs="Arial"/>
                <w:lang w:eastAsia="id-ID"/>
              </w:rPr>
              <w:t>Agustus 2026</w:t>
            </w:r>
          </w:p>
        </w:tc>
        <w:tc>
          <w:tcPr>
            <w:tcW w:w="4110" w:type="dxa"/>
          </w:tcPr>
          <w:p w14:paraId="3613077F">
            <w:pPr>
              <w:spacing w:after="0" w:line="240" w:lineRule="auto"/>
              <w:jc w:val="both"/>
              <w:rPr>
                <w:rFonts w:ascii="Arial" w:hAnsi="Arial" w:eastAsia="Times New Roman" w:cs="Arial"/>
                <w:lang w:eastAsia="id-ID"/>
              </w:rPr>
            </w:pPr>
            <w:r>
              <w:rPr>
                <w:rFonts w:ascii="Arial" w:hAnsi="Arial" w:eastAsia="Times New Roman" w:cs="Arial"/>
                <w:lang w:eastAsia="id-ID"/>
              </w:rPr>
              <w:t>Pengembangan inovasi berkelanjutan</w:t>
            </w:r>
          </w:p>
        </w:tc>
        <w:tc>
          <w:tcPr>
            <w:tcW w:w="993" w:type="dxa"/>
          </w:tcPr>
          <w:p w14:paraId="2466787E">
            <w:pPr>
              <w:spacing w:after="0" w:line="240" w:lineRule="auto"/>
              <w:jc w:val="center"/>
            </w:pPr>
            <w:r>
              <w:rPr>
                <w:rFonts w:ascii="Arial" w:hAnsi="Arial" w:eastAsia="Times New Roman" w:cs="Arial"/>
                <w:lang w:eastAsia="id-ID"/>
              </w:rPr>
              <w:t>A</w:t>
            </w:r>
          </w:p>
        </w:tc>
        <w:tc>
          <w:tcPr>
            <w:tcW w:w="1559" w:type="dxa"/>
          </w:tcPr>
          <w:p w14:paraId="033D6395">
            <w:pPr>
              <w:spacing w:after="0" w:line="240" w:lineRule="auto"/>
              <w:jc w:val="both"/>
              <w:rPr>
                <w:rFonts w:ascii="Arial" w:hAnsi="Arial" w:eastAsia="Times New Roman" w:cs="Arial"/>
                <w:lang w:eastAsia="id-ID"/>
              </w:rPr>
            </w:pPr>
            <w:r>
              <w:rPr>
                <w:rFonts w:ascii="Arial" w:hAnsi="Arial" w:eastAsia="Times New Roman" w:cs="Arial"/>
                <w:lang w:eastAsia="id-ID"/>
              </w:rPr>
              <w:t xml:space="preserve">Laporan </w:t>
            </w:r>
          </w:p>
        </w:tc>
      </w:tr>
    </w:tbl>
    <w:p w14:paraId="0E22130E">
      <w:pPr>
        <w:pStyle w:val="3"/>
        <w:widowControl w:val="0"/>
        <w:autoSpaceDE w:val="0"/>
        <w:autoSpaceDN w:val="0"/>
        <w:spacing w:before="0" w:beforeAutospacing="0" w:after="0" w:afterAutospacing="0" w:line="360" w:lineRule="auto"/>
        <w:jc w:val="both"/>
        <w:rPr>
          <w:rFonts w:ascii="Arial" w:hAnsi="Arial" w:cs="Arial"/>
          <w:b w:val="0"/>
          <w:sz w:val="10"/>
          <w:szCs w:val="24"/>
        </w:rPr>
      </w:pPr>
      <w:r>
        <w:rPr>
          <w:rFonts w:ascii="Arial" w:hAnsi="Arial" w:cs="Arial"/>
          <w:b w:val="0"/>
          <w:sz w:val="24"/>
          <w:szCs w:val="24"/>
        </w:rPr>
        <w:t xml:space="preserve"> </w:t>
      </w:r>
    </w:p>
    <w:p w14:paraId="7AB36BF8">
      <w:pPr>
        <w:pStyle w:val="2"/>
        <w:keepNext w:val="0"/>
        <w:keepLines w:val="0"/>
        <w:widowControl w:val="0"/>
        <w:numPr>
          <w:ilvl w:val="2"/>
          <w:numId w:val="14"/>
        </w:numPr>
        <w:autoSpaceDE w:val="0"/>
        <w:autoSpaceDN w:val="0"/>
        <w:spacing w:before="1" w:line="360" w:lineRule="auto"/>
        <w:ind w:left="284" w:hanging="284"/>
        <w:jc w:val="both"/>
        <w:rPr>
          <w:rFonts w:ascii="Arial" w:hAnsi="Arial" w:cs="Arial"/>
          <w:color w:val="auto"/>
          <w:spacing w:val="-2"/>
        </w:rPr>
      </w:pPr>
      <w:r>
        <w:rPr>
          <w:rFonts w:ascii="Arial" w:hAnsi="Arial" w:cs="Arial"/>
          <w:color w:val="auto"/>
          <w:spacing w:val="-2"/>
        </w:rPr>
        <w:t>Keterkaitan</w:t>
      </w:r>
      <w:r>
        <w:rPr>
          <w:rFonts w:ascii="Arial" w:hAnsi="Arial" w:cs="Arial"/>
          <w:color w:val="auto"/>
        </w:rPr>
        <w:t xml:space="preserve"> </w:t>
      </w:r>
      <w:r>
        <w:rPr>
          <w:rFonts w:ascii="Arial" w:hAnsi="Arial" w:cs="Arial"/>
          <w:color w:val="auto"/>
          <w:spacing w:val="-4"/>
        </w:rPr>
        <w:t>Mata</w:t>
      </w:r>
      <w:r>
        <w:rPr>
          <w:rFonts w:ascii="Arial" w:hAnsi="Arial" w:cs="Arial"/>
          <w:color w:val="auto"/>
        </w:rPr>
        <w:t xml:space="preserve"> </w:t>
      </w:r>
      <w:r>
        <w:rPr>
          <w:rFonts w:ascii="Arial" w:hAnsi="Arial" w:cs="Arial"/>
          <w:color w:val="auto"/>
          <w:spacing w:val="-2"/>
        </w:rPr>
        <w:t>Pelatihan</w:t>
      </w:r>
      <w:r>
        <w:rPr>
          <w:rFonts w:ascii="Arial" w:hAnsi="Arial" w:cs="Arial"/>
          <w:color w:val="auto"/>
        </w:rPr>
        <w:t xml:space="preserve"> </w:t>
      </w:r>
      <w:r>
        <w:rPr>
          <w:rFonts w:ascii="Arial" w:hAnsi="Arial" w:cs="Arial"/>
          <w:color w:val="auto"/>
          <w:spacing w:val="-2"/>
        </w:rPr>
        <w:t>Pilihan</w:t>
      </w:r>
      <w:r>
        <w:rPr>
          <w:rFonts w:ascii="Arial" w:hAnsi="Arial" w:cs="Arial"/>
          <w:color w:val="auto"/>
        </w:rPr>
        <w:t xml:space="preserve"> </w:t>
      </w:r>
      <w:r>
        <w:rPr>
          <w:rFonts w:ascii="Arial" w:hAnsi="Arial" w:cs="Arial"/>
          <w:color w:val="auto"/>
          <w:spacing w:val="-2"/>
        </w:rPr>
        <w:t>Dengan</w:t>
      </w:r>
      <w:r>
        <w:rPr>
          <w:rFonts w:ascii="Arial" w:hAnsi="Arial" w:cs="Arial"/>
          <w:color w:val="auto"/>
        </w:rPr>
        <w:t xml:space="preserve"> </w:t>
      </w:r>
      <w:r>
        <w:rPr>
          <w:rFonts w:ascii="Arial" w:hAnsi="Arial" w:cs="Arial"/>
          <w:color w:val="auto"/>
          <w:spacing w:val="-2"/>
        </w:rPr>
        <w:t>Proyek Perubahan</w:t>
      </w:r>
    </w:p>
    <w:p w14:paraId="092AC563">
      <w:pPr>
        <w:spacing w:after="0" w:line="360" w:lineRule="auto"/>
        <w:ind w:left="284"/>
        <w:jc w:val="both"/>
        <w:rPr>
          <w:rFonts w:ascii="Arial" w:hAnsi="Arial" w:cs="Arial"/>
          <w:sz w:val="24"/>
        </w:rPr>
      </w:pPr>
      <w:r>
        <w:rPr>
          <w:rFonts w:ascii="Arial" w:hAnsi="Arial" w:cs="Arial"/>
          <w:sz w:val="24"/>
        </w:rPr>
        <w:t>Mata pelatihan pilihan yang bersumber dari referensi buku-buku yang relevan dengan proyek perubahan seperti dalam tabel berikut.</w:t>
      </w:r>
    </w:p>
    <w:p w14:paraId="6CE53491">
      <w:pPr>
        <w:spacing w:after="0" w:line="240" w:lineRule="auto"/>
        <w:ind w:left="284"/>
        <w:jc w:val="center"/>
        <w:rPr>
          <w:rFonts w:ascii="Arial" w:hAnsi="Arial" w:cs="Arial"/>
        </w:rPr>
      </w:pPr>
      <w:r>
        <w:rPr>
          <w:rFonts w:ascii="Arial" w:hAnsi="Arial" w:cs="Arial"/>
        </w:rPr>
        <w:t>Tabel 2.1</w:t>
      </w:r>
    </w:p>
    <w:p w14:paraId="0C6AE46D">
      <w:pPr>
        <w:pStyle w:val="2"/>
        <w:keepNext w:val="0"/>
        <w:keepLines w:val="0"/>
        <w:widowControl w:val="0"/>
        <w:autoSpaceDE w:val="0"/>
        <w:autoSpaceDN w:val="0"/>
        <w:spacing w:before="0" w:line="240" w:lineRule="auto"/>
        <w:jc w:val="center"/>
        <w:rPr>
          <w:rFonts w:ascii="Arial" w:hAnsi="Arial" w:cs="Arial"/>
          <w:b w:val="0"/>
          <w:color w:val="auto"/>
          <w:spacing w:val="-2"/>
        </w:rPr>
      </w:pPr>
      <w:r>
        <w:rPr>
          <w:rFonts w:ascii="Arial" w:hAnsi="Arial" w:cs="Arial"/>
          <w:b w:val="0"/>
          <w:color w:val="auto"/>
          <w:spacing w:val="-2"/>
        </w:rPr>
        <w:t>Keterkaitan</w:t>
      </w:r>
      <w:r>
        <w:rPr>
          <w:rFonts w:ascii="Arial" w:hAnsi="Arial" w:cs="Arial"/>
          <w:b w:val="0"/>
          <w:color w:val="auto"/>
        </w:rPr>
        <w:t xml:space="preserve"> </w:t>
      </w:r>
      <w:r>
        <w:rPr>
          <w:rFonts w:ascii="Arial" w:hAnsi="Arial" w:cs="Arial"/>
          <w:b w:val="0"/>
          <w:color w:val="auto"/>
          <w:spacing w:val="-4"/>
        </w:rPr>
        <w:t>Mata</w:t>
      </w:r>
      <w:r>
        <w:rPr>
          <w:rFonts w:ascii="Arial" w:hAnsi="Arial" w:cs="Arial"/>
          <w:b w:val="0"/>
          <w:color w:val="auto"/>
        </w:rPr>
        <w:t xml:space="preserve"> </w:t>
      </w:r>
      <w:r>
        <w:rPr>
          <w:rFonts w:ascii="Arial" w:hAnsi="Arial" w:cs="Arial"/>
          <w:b w:val="0"/>
          <w:color w:val="auto"/>
          <w:spacing w:val="-2"/>
        </w:rPr>
        <w:t>Pelatihan</w:t>
      </w:r>
      <w:r>
        <w:rPr>
          <w:rFonts w:ascii="Arial" w:hAnsi="Arial" w:cs="Arial"/>
          <w:b w:val="0"/>
          <w:color w:val="auto"/>
        </w:rPr>
        <w:t xml:space="preserve"> </w:t>
      </w:r>
      <w:r>
        <w:rPr>
          <w:rFonts w:ascii="Arial" w:hAnsi="Arial" w:cs="Arial"/>
          <w:b w:val="0"/>
          <w:color w:val="auto"/>
          <w:spacing w:val="-2"/>
        </w:rPr>
        <w:t>Pilihan</w:t>
      </w:r>
      <w:r>
        <w:rPr>
          <w:rFonts w:ascii="Arial" w:hAnsi="Arial" w:cs="Arial"/>
          <w:b w:val="0"/>
          <w:color w:val="auto"/>
        </w:rPr>
        <w:t xml:space="preserve"> </w:t>
      </w:r>
      <w:r>
        <w:rPr>
          <w:rFonts w:ascii="Arial" w:hAnsi="Arial" w:cs="Arial"/>
          <w:b w:val="0"/>
          <w:color w:val="auto"/>
          <w:spacing w:val="-2"/>
        </w:rPr>
        <w:t>Dengan</w:t>
      </w:r>
      <w:r>
        <w:rPr>
          <w:rFonts w:ascii="Arial" w:hAnsi="Arial" w:cs="Arial"/>
          <w:b w:val="0"/>
          <w:color w:val="auto"/>
        </w:rPr>
        <w:t xml:space="preserve"> </w:t>
      </w:r>
      <w:r>
        <w:rPr>
          <w:rFonts w:ascii="Arial" w:hAnsi="Arial" w:cs="Arial"/>
          <w:b w:val="0"/>
          <w:color w:val="auto"/>
          <w:spacing w:val="-2"/>
        </w:rPr>
        <w:t>Proyek Perubahan</w:t>
      </w:r>
    </w:p>
    <w:tbl>
      <w:tblPr>
        <w:tblStyle w:val="15"/>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408"/>
        <w:gridCol w:w="1418"/>
        <w:gridCol w:w="1134"/>
        <w:gridCol w:w="1984"/>
        <w:gridCol w:w="851"/>
        <w:gridCol w:w="1559"/>
      </w:tblGrid>
      <w:tr w14:paraId="75BA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028AB08F">
            <w:pPr>
              <w:pStyle w:val="18"/>
              <w:spacing w:after="0" w:line="240" w:lineRule="auto"/>
              <w:ind w:left="0"/>
              <w:jc w:val="center"/>
              <w:rPr>
                <w:rFonts w:ascii="Arial" w:hAnsi="Arial" w:cs="Arial"/>
                <w:sz w:val="16"/>
                <w:szCs w:val="16"/>
              </w:rPr>
            </w:pPr>
            <w:r>
              <w:rPr>
                <w:rFonts w:ascii="Arial" w:hAnsi="Arial" w:cs="Arial"/>
                <w:sz w:val="16"/>
                <w:szCs w:val="16"/>
              </w:rPr>
              <w:t>No</w:t>
            </w:r>
          </w:p>
        </w:tc>
        <w:tc>
          <w:tcPr>
            <w:tcW w:w="1408" w:type="dxa"/>
          </w:tcPr>
          <w:p w14:paraId="57356B1C">
            <w:pPr>
              <w:pStyle w:val="18"/>
              <w:spacing w:after="0" w:line="240" w:lineRule="auto"/>
              <w:ind w:left="0"/>
              <w:jc w:val="center"/>
              <w:rPr>
                <w:rFonts w:ascii="Arial" w:hAnsi="Arial" w:cs="Arial"/>
                <w:sz w:val="16"/>
                <w:szCs w:val="16"/>
              </w:rPr>
            </w:pPr>
            <w:r>
              <w:rPr>
                <w:rFonts w:ascii="Arial" w:hAnsi="Arial" w:cs="Arial"/>
                <w:sz w:val="16"/>
                <w:szCs w:val="16"/>
              </w:rPr>
              <w:t>Judul Proyek Perubahan</w:t>
            </w:r>
          </w:p>
        </w:tc>
        <w:tc>
          <w:tcPr>
            <w:tcW w:w="1418" w:type="dxa"/>
          </w:tcPr>
          <w:p w14:paraId="6D03FF6D">
            <w:pPr>
              <w:pStyle w:val="18"/>
              <w:spacing w:after="0" w:line="240" w:lineRule="auto"/>
              <w:ind w:left="0"/>
              <w:jc w:val="center"/>
              <w:rPr>
                <w:rFonts w:ascii="Arial" w:hAnsi="Arial" w:cs="Arial"/>
                <w:sz w:val="16"/>
                <w:szCs w:val="16"/>
              </w:rPr>
            </w:pPr>
            <w:r>
              <w:rPr>
                <w:rFonts w:ascii="Arial" w:hAnsi="Arial" w:cs="Arial"/>
                <w:sz w:val="16"/>
                <w:szCs w:val="16"/>
              </w:rPr>
              <w:t>Mata Pelatihan/</w:t>
            </w:r>
          </w:p>
          <w:p w14:paraId="446FB260">
            <w:pPr>
              <w:pStyle w:val="18"/>
              <w:spacing w:after="0" w:line="240" w:lineRule="auto"/>
              <w:ind w:left="0"/>
              <w:jc w:val="center"/>
              <w:rPr>
                <w:rFonts w:ascii="Arial" w:hAnsi="Arial" w:cs="Arial"/>
                <w:sz w:val="16"/>
                <w:szCs w:val="16"/>
              </w:rPr>
            </w:pPr>
            <w:r>
              <w:rPr>
                <w:rFonts w:ascii="Arial" w:hAnsi="Arial" w:cs="Arial"/>
                <w:sz w:val="16"/>
                <w:szCs w:val="16"/>
              </w:rPr>
              <w:t>Judul Buku</w:t>
            </w:r>
          </w:p>
        </w:tc>
        <w:tc>
          <w:tcPr>
            <w:tcW w:w="1134" w:type="dxa"/>
          </w:tcPr>
          <w:p w14:paraId="11EF127E">
            <w:pPr>
              <w:pStyle w:val="18"/>
              <w:spacing w:after="0" w:line="240" w:lineRule="auto"/>
              <w:ind w:left="0"/>
              <w:jc w:val="center"/>
              <w:rPr>
                <w:rFonts w:ascii="Arial" w:hAnsi="Arial" w:cs="Arial"/>
                <w:sz w:val="16"/>
                <w:szCs w:val="16"/>
              </w:rPr>
            </w:pPr>
            <w:r>
              <w:rPr>
                <w:rFonts w:ascii="Arial" w:hAnsi="Arial" w:cs="Arial"/>
                <w:sz w:val="16"/>
                <w:szCs w:val="16"/>
              </w:rPr>
              <w:t>Jalur Pembelajaran</w:t>
            </w:r>
          </w:p>
        </w:tc>
        <w:tc>
          <w:tcPr>
            <w:tcW w:w="1984" w:type="dxa"/>
          </w:tcPr>
          <w:p w14:paraId="4C91F619">
            <w:pPr>
              <w:pStyle w:val="18"/>
              <w:spacing w:after="0" w:line="240" w:lineRule="auto"/>
              <w:ind w:left="0"/>
              <w:jc w:val="center"/>
              <w:rPr>
                <w:rFonts w:ascii="Arial" w:hAnsi="Arial" w:cs="Arial"/>
                <w:sz w:val="16"/>
                <w:szCs w:val="16"/>
              </w:rPr>
            </w:pPr>
            <w:r>
              <w:rPr>
                <w:rFonts w:ascii="Arial" w:hAnsi="Arial" w:cs="Arial"/>
                <w:sz w:val="16"/>
                <w:szCs w:val="16"/>
              </w:rPr>
              <w:t>Hubungan dengan Proyek Perubahan</w:t>
            </w:r>
          </w:p>
        </w:tc>
        <w:tc>
          <w:tcPr>
            <w:tcW w:w="851" w:type="dxa"/>
          </w:tcPr>
          <w:p w14:paraId="15066800">
            <w:pPr>
              <w:pStyle w:val="18"/>
              <w:spacing w:after="0" w:line="240" w:lineRule="auto"/>
              <w:ind w:left="0"/>
              <w:jc w:val="center"/>
              <w:rPr>
                <w:rFonts w:ascii="Arial" w:hAnsi="Arial" w:cs="Arial"/>
                <w:sz w:val="16"/>
                <w:szCs w:val="16"/>
              </w:rPr>
            </w:pPr>
            <w:r>
              <w:rPr>
                <w:rFonts w:ascii="Arial" w:hAnsi="Arial" w:cs="Arial"/>
                <w:sz w:val="16"/>
                <w:szCs w:val="16"/>
              </w:rPr>
              <w:t>Bukti</w:t>
            </w:r>
          </w:p>
        </w:tc>
        <w:tc>
          <w:tcPr>
            <w:tcW w:w="1559" w:type="dxa"/>
          </w:tcPr>
          <w:p w14:paraId="0E2675D2">
            <w:pPr>
              <w:pStyle w:val="18"/>
              <w:spacing w:after="0" w:line="240" w:lineRule="auto"/>
              <w:ind w:left="0"/>
              <w:jc w:val="center"/>
              <w:rPr>
                <w:rFonts w:ascii="Arial" w:hAnsi="Arial" w:cs="Arial"/>
                <w:sz w:val="16"/>
                <w:szCs w:val="16"/>
              </w:rPr>
            </w:pPr>
            <w:r>
              <w:rPr>
                <w:rFonts w:ascii="Arial" w:hAnsi="Arial" w:cs="Arial"/>
                <w:sz w:val="16"/>
                <w:szCs w:val="16"/>
              </w:rPr>
              <w:t>Sumber Pembelajaran</w:t>
            </w:r>
          </w:p>
        </w:tc>
      </w:tr>
      <w:tr w14:paraId="19EA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41DC58C0">
            <w:pPr>
              <w:pStyle w:val="18"/>
              <w:spacing w:after="0" w:line="240" w:lineRule="auto"/>
              <w:ind w:left="0"/>
              <w:jc w:val="center"/>
              <w:rPr>
                <w:rFonts w:ascii="Arial" w:hAnsi="Arial" w:cs="Arial"/>
                <w:sz w:val="16"/>
                <w:szCs w:val="16"/>
              </w:rPr>
            </w:pPr>
            <w:r>
              <w:rPr>
                <w:rFonts w:ascii="Arial" w:hAnsi="Arial" w:cs="Arial"/>
                <w:sz w:val="16"/>
                <w:szCs w:val="16"/>
              </w:rPr>
              <w:t>1</w:t>
            </w:r>
          </w:p>
        </w:tc>
        <w:tc>
          <w:tcPr>
            <w:tcW w:w="1408" w:type="dxa"/>
          </w:tcPr>
          <w:p w14:paraId="307C8A21">
            <w:pPr>
              <w:pStyle w:val="18"/>
              <w:spacing w:after="0" w:line="240" w:lineRule="auto"/>
              <w:ind w:left="0"/>
              <w:jc w:val="center"/>
              <w:rPr>
                <w:rFonts w:ascii="Arial" w:hAnsi="Arial" w:cs="Arial"/>
                <w:sz w:val="16"/>
                <w:szCs w:val="16"/>
              </w:rPr>
            </w:pPr>
            <w:r>
              <w:rPr>
                <w:rFonts w:ascii="Arial" w:hAnsi="Arial" w:cs="Arial"/>
                <w:sz w:val="16"/>
                <w:szCs w:val="16"/>
              </w:rPr>
              <w:t>2</w:t>
            </w:r>
          </w:p>
        </w:tc>
        <w:tc>
          <w:tcPr>
            <w:tcW w:w="1418" w:type="dxa"/>
          </w:tcPr>
          <w:p w14:paraId="0FE5D6D7">
            <w:pPr>
              <w:pStyle w:val="18"/>
              <w:spacing w:after="0" w:line="240" w:lineRule="auto"/>
              <w:ind w:left="0"/>
              <w:jc w:val="center"/>
              <w:rPr>
                <w:rFonts w:ascii="Arial" w:hAnsi="Arial" w:cs="Arial"/>
                <w:sz w:val="16"/>
                <w:szCs w:val="16"/>
              </w:rPr>
            </w:pPr>
            <w:r>
              <w:rPr>
                <w:rFonts w:ascii="Arial" w:hAnsi="Arial" w:cs="Arial"/>
                <w:sz w:val="16"/>
                <w:szCs w:val="16"/>
              </w:rPr>
              <w:t>3</w:t>
            </w:r>
          </w:p>
        </w:tc>
        <w:tc>
          <w:tcPr>
            <w:tcW w:w="1134" w:type="dxa"/>
          </w:tcPr>
          <w:p w14:paraId="31205369">
            <w:pPr>
              <w:pStyle w:val="18"/>
              <w:spacing w:after="0" w:line="240" w:lineRule="auto"/>
              <w:ind w:left="0"/>
              <w:jc w:val="center"/>
              <w:rPr>
                <w:rFonts w:ascii="Arial" w:hAnsi="Arial" w:cs="Arial"/>
                <w:sz w:val="16"/>
                <w:szCs w:val="16"/>
              </w:rPr>
            </w:pPr>
            <w:r>
              <w:rPr>
                <w:rFonts w:ascii="Arial" w:hAnsi="Arial" w:cs="Arial"/>
                <w:sz w:val="16"/>
                <w:szCs w:val="16"/>
              </w:rPr>
              <w:t>4</w:t>
            </w:r>
          </w:p>
        </w:tc>
        <w:tc>
          <w:tcPr>
            <w:tcW w:w="1984" w:type="dxa"/>
          </w:tcPr>
          <w:p w14:paraId="59BE2A0D">
            <w:pPr>
              <w:pStyle w:val="18"/>
              <w:spacing w:after="0" w:line="240" w:lineRule="auto"/>
              <w:ind w:left="0"/>
              <w:jc w:val="center"/>
              <w:rPr>
                <w:rFonts w:ascii="Arial" w:hAnsi="Arial" w:cs="Arial"/>
                <w:sz w:val="16"/>
                <w:szCs w:val="16"/>
              </w:rPr>
            </w:pPr>
            <w:r>
              <w:rPr>
                <w:rFonts w:ascii="Arial" w:hAnsi="Arial" w:cs="Arial"/>
                <w:sz w:val="16"/>
                <w:szCs w:val="16"/>
              </w:rPr>
              <w:t>5</w:t>
            </w:r>
          </w:p>
        </w:tc>
        <w:tc>
          <w:tcPr>
            <w:tcW w:w="851" w:type="dxa"/>
          </w:tcPr>
          <w:p w14:paraId="4E4C6A6D">
            <w:pPr>
              <w:pStyle w:val="18"/>
              <w:spacing w:after="0" w:line="240" w:lineRule="auto"/>
              <w:ind w:left="0"/>
              <w:jc w:val="center"/>
              <w:rPr>
                <w:rFonts w:ascii="Arial" w:hAnsi="Arial" w:cs="Arial"/>
                <w:sz w:val="16"/>
                <w:szCs w:val="16"/>
              </w:rPr>
            </w:pPr>
            <w:r>
              <w:rPr>
                <w:rFonts w:ascii="Arial" w:hAnsi="Arial" w:cs="Arial"/>
                <w:sz w:val="16"/>
                <w:szCs w:val="16"/>
              </w:rPr>
              <w:t>6</w:t>
            </w:r>
          </w:p>
        </w:tc>
        <w:tc>
          <w:tcPr>
            <w:tcW w:w="1559" w:type="dxa"/>
          </w:tcPr>
          <w:p w14:paraId="1D61E768">
            <w:pPr>
              <w:pStyle w:val="18"/>
              <w:spacing w:after="0" w:line="240" w:lineRule="auto"/>
              <w:ind w:left="0"/>
              <w:jc w:val="center"/>
              <w:rPr>
                <w:rFonts w:ascii="Arial" w:hAnsi="Arial" w:cs="Arial"/>
                <w:sz w:val="16"/>
                <w:szCs w:val="16"/>
              </w:rPr>
            </w:pPr>
            <w:r>
              <w:rPr>
                <w:rFonts w:ascii="Arial" w:hAnsi="Arial" w:cs="Arial"/>
                <w:sz w:val="16"/>
                <w:szCs w:val="16"/>
              </w:rPr>
              <w:t>7</w:t>
            </w:r>
          </w:p>
        </w:tc>
      </w:tr>
      <w:tr w14:paraId="3269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10182FEE">
            <w:pPr>
              <w:pStyle w:val="18"/>
              <w:spacing w:after="0" w:line="240" w:lineRule="auto"/>
              <w:ind w:left="0"/>
              <w:jc w:val="center"/>
              <w:rPr>
                <w:rFonts w:ascii="Arial" w:hAnsi="Arial" w:cs="Arial"/>
                <w:sz w:val="16"/>
                <w:szCs w:val="16"/>
              </w:rPr>
            </w:pPr>
          </w:p>
          <w:p w14:paraId="0D808A3A">
            <w:pPr>
              <w:pStyle w:val="18"/>
              <w:spacing w:after="0" w:line="240" w:lineRule="auto"/>
              <w:ind w:left="0"/>
              <w:jc w:val="center"/>
              <w:rPr>
                <w:rFonts w:ascii="Arial" w:hAnsi="Arial" w:cs="Arial"/>
                <w:sz w:val="16"/>
                <w:szCs w:val="16"/>
              </w:rPr>
            </w:pPr>
            <w:r>
              <w:rPr>
                <w:rFonts w:ascii="Arial" w:hAnsi="Arial" w:cs="Arial"/>
                <w:sz w:val="16"/>
                <w:szCs w:val="16"/>
              </w:rPr>
              <w:t>1.</w:t>
            </w:r>
          </w:p>
        </w:tc>
        <w:tc>
          <w:tcPr>
            <w:tcW w:w="1408" w:type="dxa"/>
            <w:vMerge w:val="restart"/>
          </w:tcPr>
          <w:p w14:paraId="3817DE72">
            <w:pPr>
              <w:pStyle w:val="18"/>
              <w:spacing w:after="0" w:line="240" w:lineRule="auto"/>
              <w:ind w:left="0"/>
              <w:rPr>
                <w:rFonts w:ascii="Arial" w:hAnsi="Arial" w:cs="Arial"/>
                <w:sz w:val="16"/>
                <w:szCs w:val="16"/>
              </w:rPr>
            </w:pPr>
          </w:p>
          <w:p w14:paraId="20F8D375">
            <w:pPr>
              <w:pStyle w:val="18"/>
              <w:spacing w:after="0" w:line="240" w:lineRule="auto"/>
              <w:ind w:left="0"/>
              <w:rPr>
                <w:rFonts w:ascii="Arial" w:hAnsi="Arial" w:cs="Arial"/>
                <w:sz w:val="16"/>
                <w:szCs w:val="16"/>
              </w:rPr>
            </w:pPr>
          </w:p>
          <w:p w14:paraId="64DC8048">
            <w:pPr>
              <w:pStyle w:val="18"/>
              <w:spacing w:after="0" w:line="240" w:lineRule="auto"/>
              <w:ind w:left="0"/>
              <w:rPr>
                <w:rFonts w:ascii="Arial" w:hAnsi="Arial" w:cs="Arial"/>
                <w:sz w:val="16"/>
                <w:szCs w:val="16"/>
              </w:rPr>
            </w:pPr>
          </w:p>
          <w:p w14:paraId="0BFECA83">
            <w:pPr>
              <w:pStyle w:val="18"/>
              <w:spacing w:after="0" w:line="240" w:lineRule="auto"/>
              <w:ind w:left="0"/>
              <w:rPr>
                <w:rFonts w:ascii="Arial" w:hAnsi="Arial" w:cs="Arial"/>
                <w:sz w:val="16"/>
                <w:szCs w:val="16"/>
              </w:rPr>
            </w:pPr>
          </w:p>
          <w:p w14:paraId="16D6312D">
            <w:pPr>
              <w:pStyle w:val="18"/>
              <w:spacing w:after="0" w:line="240" w:lineRule="auto"/>
              <w:ind w:left="0"/>
              <w:rPr>
                <w:rFonts w:ascii="Arial" w:hAnsi="Arial" w:cs="Arial"/>
                <w:sz w:val="16"/>
                <w:szCs w:val="16"/>
              </w:rPr>
            </w:pPr>
          </w:p>
          <w:p w14:paraId="7E01765D">
            <w:pPr>
              <w:pStyle w:val="18"/>
              <w:spacing w:after="0" w:line="240" w:lineRule="auto"/>
              <w:ind w:left="0"/>
              <w:rPr>
                <w:rFonts w:ascii="Arial" w:hAnsi="Arial" w:cs="Arial"/>
                <w:sz w:val="16"/>
                <w:szCs w:val="16"/>
              </w:rPr>
            </w:pPr>
          </w:p>
          <w:p w14:paraId="16405481">
            <w:pPr>
              <w:pStyle w:val="18"/>
              <w:spacing w:after="0" w:line="240" w:lineRule="auto"/>
              <w:ind w:left="0"/>
              <w:rPr>
                <w:rFonts w:ascii="Arial" w:hAnsi="Arial" w:cs="Arial"/>
                <w:sz w:val="16"/>
                <w:szCs w:val="16"/>
              </w:rPr>
            </w:pPr>
          </w:p>
          <w:p w14:paraId="50353568">
            <w:pPr>
              <w:pStyle w:val="18"/>
              <w:spacing w:after="0" w:line="240" w:lineRule="auto"/>
              <w:ind w:left="0"/>
              <w:rPr>
                <w:rFonts w:ascii="Arial" w:hAnsi="Arial" w:cs="Arial"/>
                <w:sz w:val="16"/>
                <w:szCs w:val="16"/>
              </w:rPr>
            </w:pPr>
          </w:p>
          <w:p w14:paraId="3197F6AC">
            <w:pPr>
              <w:pStyle w:val="18"/>
              <w:spacing w:after="0" w:line="240" w:lineRule="auto"/>
              <w:ind w:left="0"/>
              <w:rPr>
                <w:rFonts w:ascii="Arial" w:hAnsi="Arial" w:cs="Arial"/>
                <w:sz w:val="16"/>
                <w:szCs w:val="16"/>
              </w:rPr>
            </w:pPr>
          </w:p>
          <w:p w14:paraId="4D3B0D8F">
            <w:pPr>
              <w:pStyle w:val="18"/>
              <w:spacing w:after="0" w:line="240" w:lineRule="auto"/>
              <w:ind w:left="0"/>
              <w:rPr>
                <w:rFonts w:ascii="Arial" w:hAnsi="Arial" w:cs="Arial"/>
                <w:sz w:val="16"/>
                <w:szCs w:val="16"/>
              </w:rPr>
            </w:pPr>
          </w:p>
          <w:p w14:paraId="5024B607">
            <w:pPr>
              <w:pStyle w:val="18"/>
              <w:spacing w:after="0" w:line="240" w:lineRule="auto"/>
              <w:ind w:left="0"/>
              <w:rPr>
                <w:rFonts w:ascii="Arial" w:hAnsi="Arial" w:cs="Arial"/>
                <w:sz w:val="16"/>
                <w:szCs w:val="16"/>
              </w:rPr>
            </w:pPr>
          </w:p>
          <w:p w14:paraId="094118CF">
            <w:pPr>
              <w:pStyle w:val="18"/>
              <w:spacing w:after="0" w:line="240" w:lineRule="auto"/>
              <w:ind w:left="0"/>
              <w:rPr>
                <w:rFonts w:ascii="Arial" w:hAnsi="Arial" w:cs="Arial"/>
                <w:sz w:val="16"/>
                <w:szCs w:val="16"/>
              </w:rPr>
            </w:pPr>
            <w:r>
              <w:rPr>
                <w:rFonts w:ascii="Arial" w:hAnsi="Arial" w:cs="Arial"/>
                <w:sz w:val="16"/>
                <w:szCs w:val="16"/>
              </w:rPr>
              <w:t>Optimalisasi Peran Staf Ahli Bupati dalam rangka Efektivitas Kebijakan melalui Tim Peningkatan Kompetensi Aparatur Sipil Negara Berbasis Literasi</w:t>
            </w:r>
          </w:p>
        </w:tc>
        <w:tc>
          <w:tcPr>
            <w:tcW w:w="1418" w:type="dxa"/>
          </w:tcPr>
          <w:p w14:paraId="0E3778AC">
            <w:pPr>
              <w:pStyle w:val="18"/>
              <w:spacing w:after="0" w:line="240" w:lineRule="auto"/>
              <w:ind w:left="0"/>
              <w:rPr>
                <w:rFonts w:ascii="Arial" w:hAnsi="Arial" w:cs="Arial"/>
                <w:sz w:val="16"/>
                <w:szCs w:val="16"/>
              </w:rPr>
            </w:pPr>
            <w:r>
              <w:rPr>
                <w:rFonts w:ascii="Arial" w:hAnsi="Arial" w:cs="Arial"/>
                <w:sz w:val="16"/>
                <w:szCs w:val="16"/>
              </w:rPr>
              <w:t>Antologi Pengembangan Kompetensi ASN : Teori, Kebijakan dan Praktik</w:t>
            </w:r>
          </w:p>
          <w:p w14:paraId="78715661">
            <w:pPr>
              <w:pStyle w:val="18"/>
              <w:spacing w:after="0" w:line="240" w:lineRule="auto"/>
              <w:ind w:left="0"/>
              <w:rPr>
                <w:rFonts w:ascii="Arial" w:hAnsi="Arial" w:cs="Arial"/>
                <w:sz w:val="16"/>
                <w:szCs w:val="16"/>
              </w:rPr>
            </w:pPr>
          </w:p>
          <w:p w14:paraId="656F2397">
            <w:pPr>
              <w:pStyle w:val="18"/>
              <w:spacing w:after="0" w:line="240" w:lineRule="auto"/>
              <w:ind w:left="0"/>
              <w:rPr>
                <w:rFonts w:ascii="Arial" w:hAnsi="Arial" w:cs="Arial"/>
                <w:sz w:val="16"/>
                <w:szCs w:val="16"/>
              </w:rPr>
            </w:pPr>
          </w:p>
          <w:p w14:paraId="4A530E85">
            <w:pPr>
              <w:pStyle w:val="18"/>
              <w:spacing w:after="0" w:line="240" w:lineRule="auto"/>
              <w:ind w:left="0"/>
              <w:rPr>
                <w:rFonts w:ascii="Arial" w:hAnsi="Arial" w:cs="Arial"/>
                <w:sz w:val="16"/>
                <w:szCs w:val="16"/>
              </w:rPr>
            </w:pPr>
          </w:p>
          <w:p w14:paraId="351F5BAE">
            <w:pPr>
              <w:pStyle w:val="18"/>
              <w:spacing w:after="0" w:line="240" w:lineRule="auto"/>
              <w:ind w:left="0"/>
              <w:rPr>
                <w:rFonts w:ascii="Arial" w:hAnsi="Arial" w:cs="Arial"/>
                <w:sz w:val="16"/>
                <w:szCs w:val="16"/>
              </w:rPr>
            </w:pPr>
          </w:p>
          <w:p w14:paraId="56759E65">
            <w:pPr>
              <w:pStyle w:val="18"/>
              <w:spacing w:after="0" w:line="240" w:lineRule="auto"/>
              <w:ind w:left="0"/>
              <w:rPr>
                <w:rFonts w:ascii="Arial" w:hAnsi="Arial" w:cs="Arial"/>
                <w:sz w:val="16"/>
                <w:szCs w:val="16"/>
              </w:rPr>
            </w:pPr>
          </w:p>
          <w:p w14:paraId="107CB080">
            <w:pPr>
              <w:pStyle w:val="18"/>
              <w:spacing w:after="0" w:line="240" w:lineRule="auto"/>
              <w:ind w:left="0"/>
              <w:rPr>
                <w:rFonts w:ascii="Arial" w:hAnsi="Arial" w:cs="Arial"/>
                <w:sz w:val="16"/>
                <w:szCs w:val="16"/>
              </w:rPr>
            </w:pPr>
          </w:p>
        </w:tc>
        <w:tc>
          <w:tcPr>
            <w:tcW w:w="1134" w:type="dxa"/>
          </w:tcPr>
          <w:p w14:paraId="064416B2">
            <w:pPr>
              <w:pStyle w:val="18"/>
              <w:spacing w:after="0" w:line="240" w:lineRule="auto"/>
              <w:ind w:left="0"/>
              <w:rPr>
                <w:rFonts w:ascii="Arial" w:hAnsi="Arial" w:cs="Arial"/>
                <w:sz w:val="16"/>
                <w:szCs w:val="16"/>
              </w:rPr>
            </w:pPr>
            <w:r>
              <w:rPr>
                <w:rFonts w:ascii="Arial" w:hAnsi="Arial" w:cs="Arial"/>
                <w:sz w:val="16"/>
                <w:szCs w:val="16"/>
              </w:rPr>
              <w:t xml:space="preserve">Belajar Mandiri </w:t>
            </w:r>
          </w:p>
        </w:tc>
        <w:tc>
          <w:tcPr>
            <w:tcW w:w="1984" w:type="dxa"/>
          </w:tcPr>
          <w:p w14:paraId="397A8470">
            <w:pPr>
              <w:pStyle w:val="18"/>
              <w:spacing w:after="0" w:line="240" w:lineRule="auto"/>
              <w:ind w:left="0"/>
              <w:rPr>
                <w:rFonts w:ascii="Arial" w:hAnsi="Arial" w:cs="Arial"/>
                <w:sz w:val="16"/>
                <w:szCs w:val="16"/>
              </w:rPr>
            </w:pPr>
            <w:r>
              <w:rPr>
                <w:rFonts w:ascii="Arial" w:hAnsi="Arial" w:cs="Arial"/>
                <w:sz w:val="16"/>
                <w:szCs w:val="16"/>
              </w:rPr>
              <w:t>Sebagai konsep dalam upaya meningkatkan pengetahuan, keterampilan, dan pemahaman ASN untuk dapat memahami kebutuhan masyarakat, menerapkan kebijakan pemerintah secara efektif, dan memberikan pelayanan yang berkualitas, cepat, dan menyeluruh</w:t>
            </w:r>
          </w:p>
        </w:tc>
        <w:tc>
          <w:tcPr>
            <w:tcW w:w="851" w:type="dxa"/>
          </w:tcPr>
          <w:p w14:paraId="0E0C2C05">
            <w:pPr>
              <w:pStyle w:val="18"/>
              <w:spacing w:after="0" w:line="240" w:lineRule="auto"/>
              <w:ind w:left="0"/>
              <w:rPr>
                <w:rFonts w:ascii="Arial" w:hAnsi="Arial" w:cs="Arial"/>
                <w:sz w:val="16"/>
                <w:szCs w:val="16"/>
              </w:rPr>
            </w:pPr>
            <w:r>
              <w:rPr>
                <w:rFonts w:ascii="Arial" w:hAnsi="Arial" w:cs="Arial"/>
                <w:sz w:val="16"/>
                <w:szCs w:val="16"/>
              </w:rPr>
              <w:t>https://www.academia.edu</w:t>
            </w:r>
          </w:p>
        </w:tc>
        <w:tc>
          <w:tcPr>
            <w:tcW w:w="1559" w:type="dxa"/>
          </w:tcPr>
          <w:p w14:paraId="10B8C652">
            <w:pPr>
              <w:pStyle w:val="18"/>
              <w:spacing w:after="0" w:line="240" w:lineRule="auto"/>
              <w:ind w:left="0"/>
              <w:rPr>
                <w:rFonts w:ascii="Arial" w:hAnsi="Arial" w:cs="Arial"/>
                <w:sz w:val="16"/>
                <w:szCs w:val="16"/>
              </w:rPr>
            </w:pPr>
            <w:r>
              <w:rPr>
                <w:rFonts w:ascii="Arial" w:hAnsi="Arial" w:cs="Arial"/>
                <w:sz w:val="16"/>
                <w:szCs w:val="16"/>
              </w:rPr>
              <w:t>Asosiasi Profesi Widyaiswara Indonesia</w:t>
            </w:r>
          </w:p>
        </w:tc>
      </w:tr>
      <w:tr w14:paraId="5FB6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dxa"/>
          </w:tcPr>
          <w:p w14:paraId="3EB969E8">
            <w:pPr>
              <w:pStyle w:val="18"/>
              <w:spacing w:after="0" w:line="240" w:lineRule="auto"/>
              <w:ind w:left="0"/>
              <w:jc w:val="center"/>
              <w:rPr>
                <w:rFonts w:ascii="Arial" w:hAnsi="Arial" w:cs="Arial"/>
                <w:sz w:val="16"/>
                <w:szCs w:val="16"/>
              </w:rPr>
            </w:pPr>
          </w:p>
          <w:p w14:paraId="640F8622">
            <w:pPr>
              <w:pStyle w:val="18"/>
              <w:spacing w:after="0" w:line="240" w:lineRule="auto"/>
              <w:ind w:left="0"/>
              <w:jc w:val="center"/>
              <w:rPr>
                <w:rFonts w:ascii="Arial" w:hAnsi="Arial" w:cs="Arial"/>
                <w:sz w:val="16"/>
                <w:szCs w:val="16"/>
              </w:rPr>
            </w:pPr>
            <w:r>
              <w:rPr>
                <w:rFonts w:ascii="Arial" w:hAnsi="Arial" w:cs="Arial"/>
                <w:sz w:val="16"/>
                <w:szCs w:val="16"/>
              </w:rPr>
              <w:t>2.</w:t>
            </w:r>
          </w:p>
        </w:tc>
        <w:tc>
          <w:tcPr>
            <w:tcW w:w="1408" w:type="dxa"/>
            <w:vMerge w:val="continue"/>
          </w:tcPr>
          <w:p w14:paraId="3E196D6C">
            <w:pPr>
              <w:pStyle w:val="18"/>
              <w:spacing w:after="0" w:line="240" w:lineRule="auto"/>
              <w:ind w:left="0"/>
              <w:rPr>
                <w:rFonts w:ascii="Arial" w:hAnsi="Arial" w:cs="Arial"/>
                <w:sz w:val="16"/>
                <w:szCs w:val="16"/>
              </w:rPr>
            </w:pPr>
          </w:p>
        </w:tc>
        <w:tc>
          <w:tcPr>
            <w:tcW w:w="1418" w:type="dxa"/>
          </w:tcPr>
          <w:p w14:paraId="703EE19D">
            <w:pPr>
              <w:pStyle w:val="18"/>
              <w:spacing w:after="0" w:line="240" w:lineRule="auto"/>
              <w:ind w:left="0"/>
              <w:rPr>
                <w:rFonts w:ascii="Arial" w:hAnsi="Arial" w:cs="Arial"/>
                <w:sz w:val="16"/>
                <w:szCs w:val="16"/>
              </w:rPr>
            </w:pPr>
            <w:r>
              <w:rPr>
                <w:rFonts w:ascii="Arial" w:hAnsi="Arial" w:cs="Arial"/>
                <w:sz w:val="16"/>
                <w:szCs w:val="16"/>
              </w:rPr>
              <w:t>Manajemen Aparatur Sipil Negara</w:t>
            </w:r>
          </w:p>
        </w:tc>
        <w:tc>
          <w:tcPr>
            <w:tcW w:w="1134" w:type="dxa"/>
          </w:tcPr>
          <w:p w14:paraId="39C6B5CD">
            <w:pPr>
              <w:pStyle w:val="18"/>
              <w:spacing w:after="0" w:line="240" w:lineRule="auto"/>
              <w:ind w:left="0"/>
              <w:rPr>
                <w:rFonts w:ascii="Arial" w:hAnsi="Arial" w:cs="Arial"/>
                <w:sz w:val="16"/>
                <w:szCs w:val="16"/>
              </w:rPr>
            </w:pPr>
            <w:r>
              <w:rPr>
                <w:rFonts w:ascii="Arial" w:hAnsi="Arial" w:cs="Arial"/>
                <w:sz w:val="16"/>
                <w:szCs w:val="16"/>
              </w:rPr>
              <w:t>Belajar Mandiri</w:t>
            </w:r>
          </w:p>
        </w:tc>
        <w:tc>
          <w:tcPr>
            <w:tcW w:w="1984" w:type="dxa"/>
          </w:tcPr>
          <w:p w14:paraId="3B7D7E90">
            <w:pPr>
              <w:pStyle w:val="18"/>
              <w:spacing w:after="0" w:line="240" w:lineRule="auto"/>
              <w:ind w:left="0"/>
              <w:rPr>
                <w:rFonts w:ascii="Arial" w:hAnsi="Arial" w:cs="Arial"/>
                <w:sz w:val="16"/>
                <w:szCs w:val="16"/>
              </w:rPr>
            </w:pPr>
            <w:r>
              <w:rPr>
                <w:rFonts w:ascii="Arial" w:hAnsi="Arial" w:cs="Arial"/>
                <w:sz w:val="16"/>
                <w:szCs w:val="16"/>
              </w:rPr>
              <w:t>Berfungsi sebagai alat untuk mengidentifikasi dan merumuskan kompetensi literasi yang dibutuhkan bahwa setiap ASN memiliki keterampilan yang relevan dengan jabatannya. Dengan begitu, mereka dapat mendukung kebijakan pemerintah secara lebih efektif.</w:t>
            </w:r>
          </w:p>
        </w:tc>
        <w:tc>
          <w:tcPr>
            <w:tcW w:w="851" w:type="dxa"/>
          </w:tcPr>
          <w:p w14:paraId="5D01C388">
            <w:pPr>
              <w:pStyle w:val="18"/>
              <w:spacing w:after="0" w:line="240" w:lineRule="auto"/>
              <w:ind w:left="0"/>
              <w:rPr>
                <w:rFonts w:ascii="Arial" w:hAnsi="Arial" w:cs="Arial"/>
                <w:sz w:val="16"/>
                <w:szCs w:val="16"/>
              </w:rPr>
            </w:pPr>
            <w:r>
              <w:rPr>
                <w:rFonts w:ascii="Arial" w:hAnsi="Arial" w:cs="Arial"/>
                <w:sz w:val="16"/>
                <w:szCs w:val="16"/>
              </w:rPr>
              <w:t>https://kios-perpustakaan.jakarta.go.id/</w:t>
            </w:r>
          </w:p>
        </w:tc>
        <w:tc>
          <w:tcPr>
            <w:tcW w:w="1559" w:type="dxa"/>
          </w:tcPr>
          <w:p w14:paraId="788E0E1A">
            <w:pPr>
              <w:pStyle w:val="18"/>
              <w:spacing w:after="0" w:line="240" w:lineRule="auto"/>
              <w:ind w:left="0"/>
              <w:rPr>
                <w:rFonts w:ascii="Arial" w:hAnsi="Arial" w:cs="Arial"/>
                <w:sz w:val="16"/>
                <w:szCs w:val="16"/>
              </w:rPr>
            </w:pPr>
            <w:r>
              <w:rPr>
                <w:rFonts w:ascii="Arial" w:hAnsi="Arial" w:cs="Arial"/>
                <w:sz w:val="16"/>
                <w:szCs w:val="16"/>
              </w:rPr>
              <w:t>Pemprov DKI Jakarta</w:t>
            </w:r>
          </w:p>
        </w:tc>
      </w:tr>
      <w:tr w14:paraId="7AB8F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8" w:hRule="atLeast"/>
        </w:trPr>
        <w:tc>
          <w:tcPr>
            <w:tcW w:w="435" w:type="dxa"/>
          </w:tcPr>
          <w:p w14:paraId="4D3FECAC">
            <w:pPr>
              <w:pStyle w:val="18"/>
              <w:spacing w:after="0" w:line="240" w:lineRule="auto"/>
              <w:ind w:left="0"/>
              <w:rPr>
                <w:rFonts w:ascii="Arial" w:hAnsi="Arial" w:cs="Arial"/>
                <w:sz w:val="16"/>
                <w:szCs w:val="16"/>
              </w:rPr>
            </w:pPr>
            <w:r>
              <w:rPr>
                <w:rFonts w:ascii="Arial" w:hAnsi="Arial" w:cs="Arial"/>
                <w:sz w:val="16"/>
                <w:szCs w:val="16"/>
              </w:rPr>
              <w:t>3.</w:t>
            </w:r>
          </w:p>
        </w:tc>
        <w:tc>
          <w:tcPr>
            <w:tcW w:w="1408" w:type="dxa"/>
            <w:vMerge w:val="continue"/>
          </w:tcPr>
          <w:p w14:paraId="6741774A">
            <w:pPr>
              <w:pStyle w:val="18"/>
              <w:spacing w:after="0" w:line="240" w:lineRule="auto"/>
              <w:ind w:left="0"/>
              <w:rPr>
                <w:rFonts w:ascii="Arial" w:hAnsi="Arial" w:cs="Arial"/>
                <w:sz w:val="16"/>
                <w:szCs w:val="16"/>
              </w:rPr>
            </w:pPr>
          </w:p>
        </w:tc>
        <w:tc>
          <w:tcPr>
            <w:tcW w:w="1418" w:type="dxa"/>
          </w:tcPr>
          <w:p w14:paraId="6253037F">
            <w:pPr>
              <w:pStyle w:val="18"/>
              <w:spacing w:after="0" w:line="240" w:lineRule="auto"/>
              <w:ind w:left="0"/>
              <w:rPr>
                <w:rFonts w:ascii="Arial" w:hAnsi="Arial" w:cs="Arial"/>
                <w:sz w:val="16"/>
                <w:szCs w:val="16"/>
              </w:rPr>
            </w:pPr>
            <w:r>
              <w:rPr>
                <w:rFonts w:ascii="Arial" w:hAnsi="Arial" w:cs="Arial"/>
                <w:sz w:val="16"/>
                <w:szCs w:val="16"/>
              </w:rPr>
              <w:t>Literasi ASN : Belajar Mandiri Terarah Bangun Kompetensi Aparatur Sipil Negara</w:t>
            </w:r>
          </w:p>
        </w:tc>
        <w:tc>
          <w:tcPr>
            <w:tcW w:w="1134" w:type="dxa"/>
          </w:tcPr>
          <w:p w14:paraId="0677CA3F">
            <w:pPr>
              <w:pStyle w:val="18"/>
              <w:spacing w:after="0" w:line="240" w:lineRule="auto"/>
              <w:ind w:left="0"/>
              <w:rPr>
                <w:rFonts w:ascii="Arial" w:hAnsi="Arial" w:cs="Arial"/>
                <w:sz w:val="16"/>
                <w:szCs w:val="16"/>
              </w:rPr>
            </w:pPr>
            <w:r>
              <w:rPr>
                <w:rFonts w:ascii="Arial" w:hAnsi="Arial" w:cs="Arial"/>
                <w:sz w:val="16"/>
                <w:szCs w:val="16"/>
              </w:rPr>
              <w:t>Belajar Mandiri</w:t>
            </w:r>
          </w:p>
        </w:tc>
        <w:tc>
          <w:tcPr>
            <w:tcW w:w="1984" w:type="dxa"/>
          </w:tcPr>
          <w:p w14:paraId="2D8F84FB">
            <w:pPr>
              <w:pStyle w:val="18"/>
              <w:spacing w:after="0" w:line="240" w:lineRule="auto"/>
              <w:ind w:left="0"/>
              <w:rPr>
                <w:rFonts w:ascii="Arial" w:hAnsi="Arial" w:cs="Arial"/>
                <w:sz w:val="16"/>
                <w:szCs w:val="16"/>
              </w:rPr>
            </w:pPr>
            <w:r>
              <w:rPr>
                <w:rFonts w:ascii="Arial" w:hAnsi="Arial" w:cs="Arial"/>
                <w:sz w:val="16"/>
                <w:szCs w:val="16"/>
              </w:rPr>
              <w:t>. Sebagai  konsep dan prinsip belajar mandiri sangat relevan karena memberikan kerangka kerja bagi ASN untuk terus meningkatkan pengetahuan dan keterampilan mereka secara mandiri, tanpa harus menunggu pelatihan formal. Ini adalah pondasi penting untuk memastikan budaya literasi yang diinginkan dapat tumbuh dan dipertahankan.</w:t>
            </w:r>
          </w:p>
        </w:tc>
        <w:tc>
          <w:tcPr>
            <w:tcW w:w="851" w:type="dxa"/>
          </w:tcPr>
          <w:p w14:paraId="50EBDFA4">
            <w:pPr>
              <w:pStyle w:val="18"/>
              <w:spacing w:after="0" w:line="240" w:lineRule="auto"/>
              <w:ind w:left="0"/>
              <w:rPr>
                <w:rFonts w:ascii="Arial" w:hAnsi="Arial" w:cs="Arial"/>
                <w:sz w:val="16"/>
                <w:szCs w:val="16"/>
              </w:rPr>
            </w:pPr>
            <w:r>
              <w:rPr>
                <w:rFonts w:ascii="Arial" w:hAnsi="Arial" w:cs="Arial"/>
                <w:sz w:val="16"/>
                <w:szCs w:val="16"/>
              </w:rPr>
              <w:t>https://</w:t>
            </w:r>
          </w:p>
          <w:p w14:paraId="717BF17C">
            <w:pPr>
              <w:pStyle w:val="18"/>
              <w:spacing w:after="0" w:line="240" w:lineRule="auto"/>
              <w:ind w:left="0"/>
              <w:rPr>
                <w:rFonts w:ascii="Arial" w:hAnsi="Arial" w:cs="Arial"/>
                <w:sz w:val="16"/>
                <w:szCs w:val="16"/>
              </w:rPr>
            </w:pPr>
            <w:r>
              <w:rPr>
                <w:rFonts w:ascii="Arial" w:hAnsi="Arial" w:cs="Arial"/>
                <w:sz w:val="16"/>
                <w:szCs w:val="16"/>
              </w:rPr>
              <w:t>pustaka.lan.go.id</w:t>
            </w:r>
          </w:p>
        </w:tc>
        <w:tc>
          <w:tcPr>
            <w:tcW w:w="1559" w:type="dxa"/>
          </w:tcPr>
          <w:p w14:paraId="63ABCC70">
            <w:pPr>
              <w:pStyle w:val="18"/>
              <w:spacing w:after="0" w:line="240" w:lineRule="auto"/>
              <w:ind w:left="0"/>
              <w:rPr>
                <w:rFonts w:ascii="Arial" w:hAnsi="Arial" w:cs="Arial"/>
                <w:sz w:val="16"/>
                <w:szCs w:val="16"/>
              </w:rPr>
            </w:pPr>
            <w:r>
              <w:rPr>
                <w:rFonts w:ascii="Arial" w:hAnsi="Arial" w:cs="Arial"/>
                <w:sz w:val="16"/>
                <w:szCs w:val="16"/>
              </w:rPr>
              <w:t>Makassar: Puslatbang KMP, ...</w:t>
            </w:r>
          </w:p>
        </w:tc>
      </w:tr>
    </w:tbl>
    <w:p w14:paraId="5FBAD45E">
      <w:pPr>
        <w:pStyle w:val="2"/>
        <w:keepNext w:val="0"/>
        <w:keepLines w:val="0"/>
        <w:widowControl w:val="0"/>
        <w:autoSpaceDE w:val="0"/>
        <w:autoSpaceDN w:val="0"/>
        <w:spacing w:before="0" w:line="360" w:lineRule="auto"/>
        <w:ind w:left="284" w:right="299"/>
        <w:jc w:val="both"/>
        <w:rPr>
          <w:rFonts w:ascii="Arial" w:hAnsi="Arial" w:cs="Arial"/>
          <w:color w:val="000000" w:themeColor="text1"/>
          <w:spacing w:val="-2"/>
          <w:sz w:val="12"/>
          <w:szCs w:val="24"/>
          <w14:textFill>
            <w14:solidFill>
              <w14:schemeClr w14:val="tx1"/>
            </w14:solidFill>
          </w14:textFill>
        </w:rPr>
      </w:pPr>
    </w:p>
    <w:p w14:paraId="442AE8FB">
      <w:pPr>
        <w:pStyle w:val="2"/>
        <w:keepNext w:val="0"/>
        <w:keepLines w:val="0"/>
        <w:widowControl w:val="0"/>
        <w:numPr>
          <w:ilvl w:val="2"/>
          <w:numId w:val="14"/>
        </w:numPr>
        <w:autoSpaceDE w:val="0"/>
        <w:autoSpaceDN w:val="0"/>
        <w:spacing w:before="0" w:line="360" w:lineRule="auto"/>
        <w:ind w:left="284" w:right="299" w:hanging="284"/>
        <w:jc w:val="both"/>
        <w:rPr>
          <w:rFonts w:ascii="Arial" w:hAnsi="Arial" w:cs="Arial"/>
          <w:color w:val="000000" w:themeColor="text1"/>
          <w:spacing w:val="-2"/>
          <w:sz w:val="24"/>
          <w:szCs w:val="24"/>
          <w14:textFill>
            <w14:solidFill>
              <w14:schemeClr w14:val="tx1"/>
            </w14:solidFill>
          </w14:textFill>
        </w:rPr>
      </w:pPr>
      <w:r>
        <w:rPr>
          <w:rFonts w:ascii="Arial" w:hAnsi="Arial" w:cs="Arial"/>
          <w:color w:val="000000" w:themeColor="text1"/>
          <w:sz w:val="24"/>
          <w:szCs w:val="24"/>
          <w14:textFill>
            <w14:solidFill>
              <w14:schemeClr w14:val="tx1"/>
            </w14:solidFill>
          </w14:textFill>
        </w:rPr>
        <w:t xml:space="preserve">Pemberdayaan Organisasi Pembelajar: Pelaksanaan Strategi Pengembangan Kompetensi Dalam Proyek </w:t>
      </w:r>
      <w:r>
        <w:rPr>
          <w:rFonts w:ascii="Arial" w:hAnsi="Arial" w:cs="Arial"/>
          <w:color w:val="000000" w:themeColor="text1"/>
          <w:spacing w:val="-2"/>
          <w:sz w:val="24"/>
          <w:szCs w:val="24"/>
          <w14:textFill>
            <w14:solidFill>
              <w14:schemeClr w14:val="tx1"/>
            </w14:solidFill>
          </w14:textFill>
        </w:rPr>
        <w:t>Perubahan</w:t>
      </w:r>
    </w:p>
    <w:p w14:paraId="51EA7718">
      <w:pPr>
        <w:spacing w:line="360" w:lineRule="auto"/>
        <w:ind w:left="284"/>
        <w:jc w:val="both"/>
        <w:rPr>
          <w:rFonts w:ascii="Arial" w:hAnsi="Arial" w:cs="Arial"/>
          <w:sz w:val="24"/>
          <w:szCs w:val="24"/>
        </w:rPr>
      </w:pPr>
      <w:r>
        <w:rPr>
          <w:rFonts w:ascii="Arial" w:hAnsi="Arial" w:cs="Arial"/>
          <w:sz w:val="24"/>
          <w:szCs w:val="24"/>
        </w:rPr>
        <w:t xml:space="preserve">Staf Ahli Bupati Bidang Kemasyarakatan, Sumber Daya Manusia dan Pelayanan Publik sangat relevan perannya dalam membangun </w:t>
      </w:r>
      <w:r>
        <w:rPr>
          <w:rFonts w:ascii="Arial" w:hAnsi="Arial" w:cs="Arial"/>
          <w:bCs/>
          <w:sz w:val="24"/>
          <w:szCs w:val="24"/>
        </w:rPr>
        <w:t>Organisasi Pembelajar sebagai</w:t>
      </w:r>
      <w:r>
        <w:rPr>
          <w:rFonts w:ascii="Arial" w:hAnsi="Arial" w:cs="Arial"/>
          <w:sz w:val="24"/>
          <w:szCs w:val="24"/>
        </w:rPr>
        <w:t xml:space="preserve"> suatu jabatan yang secara terus-menerus memfasilitasi pembelajaran bagi OPD secara berkelanjutan. </w:t>
      </w:r>
    </w:p>
    <w:p w14:paraId="2702E368">
      <w:pPr>
        <w:spacing w:line="360" w:lineRule="auto"/>
        <w:ind w:left="284"/>
        <w:jc w:val="both"/>
        <w:rPr>
          <w:rFonts w:ascii="Arial" w:hAnsi="Arial" w:cs="Arial"/>
          <w:sz w:val="24"/>
          <w:szCs w:val="24"/>
        </w:rPr>
      </w:pPr>
      <w:r>
        <w:rPr>
          <w:rFonts w:ascii="Arial" w:hAnsi="Arial" w:cs="Arial"/>
          <w:sz w:val="24"/>
          <w:szCs w:val="24"/>
        </w:rPr>
        <w:t xml:space="preserve">Peran Staf Ahli dalam konteks ini adalah sebagai </w:t>
      </w:r>
      <w:r>
        <w:rPr>
          <w:rFonts w:ascii="Arial" w:hAnsi="Arial" w:cs="Arial"/>
          <w:bCs/>
          <w:sz w:val="24"/>
          <w:szCs w:val="24"/>
        </w:rPr>
        <w:t>katalisator dan arsitek kebijakan</w:t>
      </w:r>
      <w:r>
        <w:rPr>
          <w:rFonts w:ascii="Arial" w:hAnsi="Arial" w:cs="Arial"/>
          <w:sz w:val="24"/>
          <w:szCs w:val="24"/>
        </w:rPr>
        <w:t xml:space="preserve">, bukan sebagai pelaksana program. Keberadaan Staf Ahli Bupati  menjadi krusial karena ia memiliki mandat yang </w:t>
      </w:r>
      <w:r>
        <w:rPr>
          <w:rFonts w:ascii="Arial" w:hAnsi="Arial" w:cs="Arial"/>
          <w:i/>
          <w:iCs/>
          <w:sz w:val="24"/>
          <w:szCs w:val="24"/>
        </w:rPr>
        <w:t>bersinggungan langsung</w:t>
      </w:r>
      <w:r>
        <w:rPr>
          <w:rFonts w:ascii="Arial" w:hAnsi="Arial" w:cs="Arial"/>
          <w:sz w:val="24"/>
          <w:szCs w:val="24"/>
        </w:rPr>
        <w:t xml:space="preserve"> dengan </w:t>
      </w:r>
      <w:r>
        <w:rPr>
          <w:rFonts w:ascii="Arial" w:hAnsi="Arial" w:cs="Arial"/>
          <w:bCs/>
          <w:sz w:val="24"/>
          <w:szCs w:val="24"/>
        </w:rPr>
        <w:t>ASN</w:t>
      </w:r>
      <w:r>
        <w:rPr>
          <w:rFonts w:ascii="Arial" w:hAnsi="Arial" w:cs="Arial"/>
          <w:sz w:val="24"/>
          <w:szCs w:val="24"/>
        </w:rPr>
        <w:t xml:space="preserve"> </w:t>
      </w:r>
      <w:r>
        <w:rPr>
          <w:rFonts w:ascii="Arial" w:hAnsi="Arial" w:cs="Arial"/>
          <w:bCs/>
          <w:sz w:val="24"/>
          <w:szCs w:val="24"/>
        </w:rPr>
        <w:t xml:space="preserve">sekaligus </w:t>
      </w:r>
      <w:r>
        <w:rPr>
          <w:rFonts w:ascii="Arial" w:hAnsi="Arial" w:cs="Arial"/>
          <w:sz w:val="24"/>
          <w:szCs w:val="24"/>
        </w:rPr>
        <w:t xml:space="preserve"> pihak yang paling strategis untuk memastikan bahwa peningkatan kompetensi melalui literasi ini menjadi </w:t>
      </w:r>
      <w:r>
        <w:rPr>
          <w:rFonts w:ascii="Arial" w:hAnsi="Arial" w:cs="Arial"/>
          <w:bCs/>
          <w:sz w:val="24"/>
          <w:szCs w:val="24"/>
        </w:rPr>
        <w:t>standar budaya</w:t>
      </w:r>
      <w:r>
        <w:rPr>
          <w:rFonts w:ascii="Arial" w:hAnsi="Arial" w:cs="Arial"/>
          <w:sz w:val="24"/>
          <w:szCs w:val="24"/>
        </w:rPr>
        <w:t xml:space="preserve"> baru bagi ASN di Kabupaten Banyuasin guna mewujudkan Organisasi Pembelajar yang efektif, dengan uraian masing-masing sebagaimana tabel berikut.</w:t>
      </w:r>
    </w:p>
    <w:p w14:paraId="3CFB1588">
      <w:pPr>
        <w:pStyle w:val="18"/>
        <w:spacing w:after="0"/>
        <w:ind w:left="0"/>
        <w:jc w:val="center"/>
        <w:rPr>
          <w:rFonts w:ascii="Arial" w:hAnsi="Arial" w:cs="Arial"/>
          <w:sz w:val="24"/>
          <w:szCs w:val="23"/>
        </w:rPr>
      </w:pPr>
      <w:r>
        <w:rPr>
          <w:rFonts w:ascii="Arial" w:hAnsi="Arial" w:cs="Arial"/>
          <w:sz w:val="24"/>
          <w:szCs w:val="23"/>
        </w:rPr>
        <w:t>Tabel 3.2</w:t>
      </w:r>
    </w:p>
    <w:p w14:paraId="0ECDF4BE">
      <w:pPr>
        <w:spacing w:after="0"/>
        <w:jc w:val="center"/>
        <w:rPr>
          <w:rFonts w:ascii="Arial" w:hAnsi="Arial" w:cs="Arial"/>
          <w:sz w:val="24"/>
          <w:szCs w:val="23"/>
        </w:rPr>
      </w:pPr>
      <w:r>
        <w:rPr>
          <w:rFonts w:ascii="Arial" w:hAnsi="Arial" w:cs="Arial"/>
          <w:sz w:val="24"/>
          <w:szCs w:val="23"/>
        </w:rPr>
        <w:t>Strategi Pengembangan Kompetensi dalam Adopsi Proyek Perubahan</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621"/>
        <w:gridCol w:w="3517"/>
        <w:gridCol w:w="2561"/>
      </w:tblGrid>
      <w:tr w14:paraId="6A94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3B45F94F">
            <w:pPr>
              <w:pStyle w:val="18"/>
              <w:spacing w:after="0" w:line="240" w:lineRule="auto"/>
              <w:ind w:left="0"/>
              <w:jc w:val="center"/>
              <w:rPr>
                <w:rFonts w:ascii="Arial" w:hAnsi="Arial" w:cs="Arial"/>
              </w:rPr>
            </w:pPr>
            <w:r>
              <w:rPr>
                <w:rFonts w:ascii="Arial" w:hAnsi="Arial" w:cs="Arial"/>
              </w:rPr>
              <w:t>No</w:t>
            </w:r>
          </w:p>
        </w:tc>
        <w:tc>
          <w:tcPr>
            <w:tcW w:w="1621" w:type="dxa"/>
          </w:tcPr>
          <w:p w14:paraId="7D3B05D7">
            <w:pPr>
              <w:pStyle w:val="18"/>
              <w:spacing w:after="0" w:line="240" w:lineRule="auto"/>
              <w:ind w:left="0"/>
              <w:jc w:val="center"/>
              <w:rPr>
                <w:rFonts w:ascii="Arial" w:hAnsi="Arial" w:cs="Arial"/>
              </w:rPr>
            </w:pPr>
            <w:r>
              <w:rPr>
                <w:rFonts w:ascii="Arial" w:hAnsi="Arial" w:cs="Arial"/>
              </w:rPr>
              <w:t>Pihak Yang Terdampak</w:t>
            </w:r>
          </w:p>
        </w:tc>
        <w:tc>
          <w:tcPr>
            <w:tcW w:w="3517" w:type="dxa"/>
          </w:tcPr>
          <w:p w14:paraId="57EA88C0">
            <w:pPr>
              <w:pStyle w:val="18"/>
              <w:spacing w:after="0" w:line="240" w:lineRule="auto"/>
              <w:ind w:left="0"/>
              <w:jc w:val="center"/>
              <w:rPr>
                <w:rFonts w:ascii="Arial" w:hAnsi="Arial" w:cs="Arial"/>
              </w:rPr>
            </w:pPr>
            <w:r>
              <w:rPr>
                <w:rFonts w:ascii="Arial" w:hAnsi="Arial" w:cs="Arial"/>
              </w:rPr>
              <w:t>Perubahan Kompetensi Yang dibutuhkan</w:t>
            </w:r>
          </w:p>
        </w:tc>
        <w:tc>
          <w:tcPr>
            <w:tcW w:w="2561" w:type="dxa"/>
          </w:tcPr>
          <w:p w14:paraId="501C7168">
            <w:pPr>
              <w:pStyle w:val="18"/>
              <w:spacing w:after="0" w:line="240" w:lineRule="auto"/>
              <w:ind w:left="0"/>
              <w:jc w:val="center"/>
              <w:rPr>
                <w:rFonts w:ascii="Arial" w:hAnsi="Arial" w:cs="Arial"/>
              </w:rPr>
            </w:pPr>
            <w:r>
              <w:rPr>
                <w:rFonts w:ascii="Arial" w:hAnsi="Arial" w:cs="Arial"/>
              </w:rPr>
              <w:t>Cara Pengembangan Kompetensi (Klasikal/Non Klasikal)</w:t>
            </w:r>
          </w:p>
        </w:tc>
      </w:tr>
      <w:tr w14:paraId="2ACC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631AFB0D">
            <w:pPr>
              <w:pStyle w:val="18"/>
              <w:spacing w:after="0" w:line="240" w:lineRule="auto"/>
              <w:ind w:left="0"/>
              <w:rPr>
                <w:rFonts w:ascii="Arial" w:hAnsi="Arial" w:cs="Arial"/>
              </w:rPr>
            </w:pPr>
            <w:r>
              <w:rPr>
                <w:rFonts w:ascii="Arial" w:hAnsi="Arial" w:cs="Arial"/>
              </w:rPr>
              <w:t>1.</w:t>
            </w:r>
          </w:p>
        </w:tc>
        <w:tc>
          <w:tcPr>
            <w:tcW w:w="1621" w:type="dxa"/>
          </w:tcPr>
          <w:p w14:paraId="3C016BF4">
            <w:pPr>
              <w:pStyle w:val="18"/>
              <w:spacing w:after="0" w:line="240" w:lineRule="auto"/>
              <w:ind w:left="0"/>
              <w:rPr>
                <w:rFonts w:ascii="Arial" w:hAnsi="Arial" w:cs="Arial"/>
              </w:rPr>
            </w:pPr>
            <w:r>
              <w:rPr>
                <w:rFonts w:ascii="Arial" w:hAnsi="Arial" w:cs="Arial"/>
              </w:rPr>
              <w:t>Bupati /Wakil Bupati</w:t>
            </w:r>
          </w:p>
        </w:tc>
        <w:tc>
          <w:tcPr>
            <w:tcW w:w="3517" w:type="dxa"/>
          </w:tcPr>
          <w:p w14:paraId="62A29DEF">
            <w:pPr>
              <w:pStyle w:val="18"/>
              <w:spacing w:after="0" w:line="240" w:lineRule="auto"/>
              <w:ind w:left="0"/>
              <w:jc w:val="both"/>
              <w:rPr>
                <w:rFonts w:ascii="Arial" w:hAnsi="Arial" w:cs="Arial"/>
              </w:rPr>
            </w:pPr>
            <w:r>
              <w:rPr>
                <w:rFonts w:ascii="Arial" w:hAnsi="Arial" w:cs="Arial"/>
              </w:rPr>
              <w:t>Keputusan yang ditetapkan berbasis integritas dan literasi</w:t>
            </w:r>
          </w:p>
          <w:p w14:paraId="756F04A5">
            <w:pPr>
              <w:pStyle w:val="18"/>
              <w:spacing w:after="0" w:line="240" w:lineRule="auto"/>
              <w:ind w:left="0"/>
              <w:jc w:val="both"/>
              <w:rPr>
                <w:rFonts w:ascii="Arial" w:hAnsi="Arial" w:cs="Arial"/>
              </w:rPr>
            </w:pPr>
          </w:p>
        </w:tc>
        <w:tc>
          <w:tcPr>
            <w:tcW w:w="2561" w:type="dxa"/>
          </w:tcPr>
          <w:p w14:paraId="56367E53">
            <w:pPr>
              <w:pStyle w:val="18"/>
              <w:spacing w:after="0" w:line="240" w:lineRule="auto"/>
              <w:ind w:left="0"/>
              <w:jc w:val="center"/>
              <w:rPr>
                <w:rFonts w:ascii="Arial" w:hAnsi="Arial" w:cs="Arial"/>
              </w:rPr>
            </w:pPr>
            <w:r>
              <w:rPr>
                <w:rFonts w:ascii="Arial" w:hAnsi="Arial" w:cs="Arial"/>
              </w:rPr>
              <w:t>Bainstroming</w:t>
            </w:r>
          </w:p>
        </w:tc>
      </w:tr>
      <w:tr w14:paraId="340F1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25AA60E7">
            <w:pPr>
              <w:pStyle w:val="18"/>
              <w:numPr>
                <w:ilvl w:val="0"/>
                <w:numId w:val="11"/>
              </w:numPr>
              <w:spacing w:after="0" w:line="240" w:lineRule="auto"/>
              <w:ind w:left="0" w:firstLine="0"/>
              <w:rPr>
                <w:rFonts w:ascii="Arial" w:hAnsi="Arial" w:cs="Arial"/>
              </w:rPr>
            </w:pPr>
          </w:p>
        </w:tc>
        <w:tc>
          <w:tcPr>
            <w:tcW w:w="1621" w:type="dxa"/>
          </w:tcPr>
          <w:p w14:paraId="02DC169A">
            <w:pPr>
              <w:pStyle w:val="18"/>
              <w:spacing w:after="0" w:line="240" w:lineRule="auto"/>
              <w:ind w:left="0"/>
              <w:rPr>
                <w:rFonts w:ascii="Arial" w:hAnsi="Arial" w:cs="Arial"/>
              </w:rPr>
            </w:pPr>
            <w:r>
              <w:rPr>
                <w:rFonts w:ascii="Arial" w:hAnsi="Arial" w:cs="Arial"/>
              </w:rPr>
              <w:t>Sekretaris Daerah</w:t>
            </w:r>
          </w:p>
        </w:tc>
        <w:tc>
          <w:tcPr>
            <w:tcW w:w="3517" w:type="dxa"/>
          </w:tcPr>
          <w:p w14:paraId="23B71F10">
            <w:pPr>
              <w:pStyle w:val="18"/>
              <w:spacing w:after="0" w:line="240" w:lineRule="auto"/>
              <w:ind w:left="0"/>
              <w:jc w:val="both"/>
              <w:rPr>
                <w:rFonts w:ascii="Arial" w:hAnsi="Arial" w:cs="Arial"/>
              </w:rPr>
            </w:pPr>
            <w:r>
              <w:rPr>
                <w:rFonts w:ascii="Arial" w:hAnsi="Arial" w:cs="Arial"/>
              </w:rPr>
              <w:t>Menambah wawasan dan pengetahuan mengenai urgensi literasi</w:t>
            </w:r>
          </w:p>
        </w:tc>
        <w:tc>
          <w:tcPr>
            <w:tcW w:w="2561" w:type="dxa"/>
          </w:tcPr>
          <w:p w14:paraId="440FD68B">
            <w:pPr>
              <w:pStyle w:val="18"/>
              <w:spacing w:after="0" w:line="240" w:lineRule="auto"/>
              <w:ind w:left="0"/>
              <w:jc w:val="center"/>
              <w:rPr>
                <w:rFonts w:ascii="Arial" w:hAnsi="Arial" w:cs="Arial"/>
              </w:rPr>
            </w:pPr>
            <w:r>
              <w:rPr>
                <w:rFonts w:ascii="Arial" w:hAnsi="Arial" w:cs="Arial"/>
              </w:rPr>
              <w:t>Bainstroming</w:t>
            </w:r>
          </w:p>
        </w:tc>
      </w:tr>
      <w:tr w14:paraId="004B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0C9B0BAF">
            <w:pPr>
              <w:pStyle w:val="18"/>
              <w:numPr>
                <w:ilvl w:val="0"/>
                <w:numId w:val="11"/>
              </w:numPr>
              <w:spacing w:after="0" w:line="240" w:lineRule="auto"/>
              <w:ind w:left="0" w:firstLine="0"/>
              <w:rPr>
                <w:rFonts w:ascii="Arial" w:hAnsi="Arial" w:cs="Arial"/>
              </w:rPr>
            </w:pPr>
          </w:p>
        </w:tc>
        <w:tc>
          <w:tcPr>
            <w:tcW w:w="1621" w:type="dxa"/>
          </w:tcPr>
          <w:p w14:paraId="4514F7C8">
            <w:pPr>
              <w:pStyle w:val="18"/>
              <w:spacing w:after="0" w:line="240" w:lineRule="auto"/>
              <w:ind w:left="0"/>
              <w:rPr>
                <w:rFonts w:ascii="Arial" w:hAnsi="Arial" w:cs="Arial"/>
              </w:rPr>
            </w:pPr>
            <w:r>
              <w:rPr>
                <w:rFonts w:ascii="Arial" w:hAnsi="Arial" w:cs="Arial"/>
              </w:rPr>
              <w:t>Pemimpin Proyek</w:t>
            </w:r>
          </w:p>
        </w:tc>
        <w:tc>
          <w:tcPr>
            <w:tcW w:w="3517" w:type="dxa"/>
          </w:tcPr>
          <w:p w14:paraId="790AE853">
            <w:pPr>
              <w:pStyle w:val="18"/>
              <w:spacing w:after="0" w:line="240" w:lineRule="auto"/>
              <w:ind w:left="0"/>
              <w:jc w:val="both"/>
              <w:rPr>
                <w:rFonts w:ascii="Arial" w:hAnsi="Arial" w:cs="Arial"/>
              </w:rPr>
            </w:pPr>
            <w:r>
              <w:rPr>
                <w:rFonts w:ascii="Arial" w:hAnsi="Arial" w:cs="Arial"/>
              </w:rPr>
              <w:t>Semakin memahami pentingnya literasi secara terstandar dan terintegrasi</w:t>
            </w:r>
          </w:p>
          <w:p w14:paraId="5C04783C">
            <w:pPr>
              <w:pStyle w:val="18"/>
              <w:spacing w:after="0" w:line="240" w:lineRule="auto"/>
              <w:ind w:left="0"/>
              <w:jc w:val="both"/>
              <w:rPr>
                <w:rFonts w:ascii="Arial" w:hAnsi="Arial" w:cs="Arial"/>
              </w:rPr>
            </w:pPr>
          </w:p>
        </w:tc>
        <w:tc>
          <w:tcPr>
            <w:tcW w:w="2561" w:type="dxa"/>
          </w:tcPr>
          <w:p w14:paraId="58EE765E">
            <w:pPr>
              <w:pStyle w:val="18"/>
              <w:spacing w:after="0" w:line="240" w:lineRule="auto"/>
              <w:ind w:left="0"/>
              <w:jc w:val="center"/>
              <w:rPr>
                <w:rFonts w:ascii="Arial" w:hAnsi="Arial" w:cs="Arial"/>
              </w:rPr>
            </w:pPr>
            <w:r>
              <w:rPr>
                <w:rFonts w:ascii="Arial" w:hAnsi="Arial" w:cs="Arial"/>
              </w:rPr>
              <w:t>Refleksi Diri</w:t>
            </w:r>
          </w:p>
        </w:tc>
      </w:tr>
      <w:tr w14:paraId="19AC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58B35E52">
            <w:pPr>
              <w:pStyle w:val="18"/>
              <w:numPr>
                <w:ilvl w:val="0"/>
                <w:numId w:val="11"/>
              </w:numPr>
              <w:spacing w:after="0" w:line="240" w:lineRule="auto"/>
              <w:ind w:left="0" w:firstLine="0"/>
              <w:rPr>
                <w:rFonts w:ascii="Arial" w:hAnsi="Arial" w:cs="Arial"/>
              </w:rPr>
            </w:pPr>
          </w:p>
        </w:tc>
        <w:tc>
          <w:tcPr>
            <w:tcW w:w="1621" w:type="dxa"/>
          </w:tcPr>
          <w:p w14:paraId="05C0273D">
            <w:pPr>
              <w:pStyle w:val="18"/>
              <w:spacing w:after="0" w:line="240" w:lineRule="auto"/>
              <w:ind w:left="0"/>
              <w:rPr>
                <w:rFonts w:ascii="Arial" w:hAnsi="Arial" w:cs="Arial"/>
              </w:rPr>
            </w:pPr>
            <w:r>
              <w:rPr>
                <w:rFonts w:ascii="Arial" w:hAnsi="Arial" w:cs="Arial"/>
              </w:rPr>
              <w:t>Kepala OPD</w:t>
            </w:r>
          </w:p>
        </w:tc>
        <w:tc>
          <w:tcPr>
            <w:tcW w:w="3517" w:type="dxa"/>
          </w:tcPr>
          <w:p w14:paraId="291849B9">
            <w:pPr>
              <w:pStyle w:val="18"/>
              <w:spacing w:after="0" w:line="240" w:lineRule="auto"/>
              <w:ind w:left="0"/>
              <w:jc w:val="both"/>
              <w:rPr>
                <w:rFonts w:ascii="Arial" w:hAnsi="Arial" w:cs="Arial"/>
              </w:rPr>
            </w:pPr>
            <w:r>
              <w:rPr>
                <w:rFonts w:ascii="Arial" w:hAnsi="Arial" w:cs="Arial"/>
              </w:rPr>
              <w:t>Semakin memahami pentingnya literasi secara terstandar dan terintegrasi</w:t>
            </w:r>
          </w:p>
          <w:p w14:paraId="27B96376">
            <w:pPr>
              <w:pStyle w:val="18"/>
              <w:spacing w:after="0" w:line="240" w:lineRule="auto"/>
              <w:ind w:left="0"/>
              <w:jc w:val="both"/>
              <w:rPr>
                <w:rFonts w:ascii="Arial" w:hAnsi="Arial" w:cs="Arial"/>
              </w:rPr>
            </w:pPr>
          </w:p>
        </w:tc>
        <w:tc>
          <w:tcPr>
            <w:tcW w:w="2561" w:type="dxa"/>
          </w:tcPr>
          <w:p w14:paraId="53BF6F64">
            <w:pPr>
              <w:pStyle w:val="18"/>
              <w:spacing w:after="0" w:line="240" w:lineRule="auto"/>
              <w:ind w:left="0"/>
              <w:jc w:val="center"/>
              <w:rPr>
                <w:rFonts w:ascii="Arial" w:hAnsi="Arial" w:cs="Arial"/>
              </w:rPr>
            </w:pPr>
            <w:r>
              <w:rPr>
                <w:rFonts w:ascii="Arial" w:hAnsi="Arial" w:cs="Arial"/>
              </w:rPr>
              <w:t xml:space="preserve">Bainstroming/ </w:t>
            </w:r>
          </w:p>
          <w:p w14:paraId="1009A473">
            <w:pPr>
              <w:pStyle w:val="18"/>
              <w:spacing w:after="0" w:line="240" w:lineRule="auto"/>
              <w:ind w:left="0"/>
              <w:jc w:val="center"/>
              <w:rPr>
                <w:rFonts w:ascii="Arial" w:hAnsi="Arial" w:cs="Arial"/>
              </w:rPr>
            </w:pPr>
            <w:r>
              <w:rPr>
                <w:rFonts w:ascii="Arial" w:hAnsi="Arial" w:cs="Arial"/>
              </w:rPr>
              <w:t>Refleksi Diri</w:t>
            </w:r>
          </w:p>
        </w:tc>
      </w:tr>
      <w:tr w14:paraId="4E4D8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03B30546">
            <w:pPr>
              <w:pStyle w:val="18"/>
              <w:numPr>
                <w:ilvl w:val="0"/>
                <w:numId w:val="11"/>
              </w:numPr>
              <w:spacing w:after="0" w:line="240" w:lineRule="auto"/>
              <w:ind w:left="0" w:firstLine="0"/>
              <w:rPr>
                <w:rFonts w:ascii="Arial" w:hAnsi="Arial" w:cs="Arial"/>
              </w:rPr>
            </w:pPr>
          </w:p>
        </w:tc>
        <w:tc>
          <w:tcPr>
            <w:tcW w:w="1621" w:type="dxa"/>
          </w:tcPr>
          <w:p w14:paraId="0110DEC3">
            <w:pPr>
              <w:pStyle w:val="18"/>
              <w:spacing w:after="0" w:line="240" w:lineRule="auto"/>
              <w:ind w:left="0"/>
              <w:rPr>
                <w:rFonts w:ascii="Arial" w:hAnsi="Arial" w:cs="Arial"/>
              </w:rPr>
            </w:pPr>
            <w:r>
              <w:rPr>
                <w:rFonts w:ascii="Arial" w:hAnsi="Arial" w:cs="Arial"/>
              </w:rPr>
              <w:t>ASN</w:t>
            </w:r>
          </w:p>
        </w:tc>
        <w:tc>
          <w:tcPr>
            <w:tcW w:w="3517" w:type="dxa"/>
          </w:tcPr>
          <w:p w14:paraId="3BD33DDC">
            <w:pPr>
              <w:pStyle w:val="18"/>
              <w:spacing w:after="0" w:line="240" w:lineRule="auto"/>
              <w:ind w:left="0"/>
              <w:jc w:val="both"/>
              <w:rPr>
                <w:rFonts w:ascii="Arial" w:hAnsi="Arial" w:cs="Arial"/>
              </w:rPr>
            </w:pPr>
            <w:r>
              <w:rPr>
                <w:rFonts w:ascii="Arial" w:hAnsi="Arial" w:cs="Arial"/>
              </w:rPr>
              <w:t>Meningkatnya kompetensi literasi</w:t>
            </w:r>
          </w:p>
        </w:tc>
        <w:tc>
          <w:tcPr>
            <w:tcW w:w="2561" w:type="dxa"/>
          </w:tcPr>
          <w:p w14:paraId="625A59B7">
            <w:pPr>
              <w:pStyle w:val="18"/>
              <w:spacing w:after="0" w:line="240" w:lineRule="auto"/>
              <w:ind w:left="0"/>
              <w:jc w:val="center"/>
              <w:rPr>
                <w:rFonts w:ascii="Arial" w:hAnsi="Arial" w:cs="Arial"/>
              </w:rPr>
            </w:pPr>
            <w:r>
              <w:rPr>
                <w:rFonts w:ascii="Arial" w:hAnsi="Arial" w:cs="Arial"/>
              </w:rPr>
              <w:t>Belajarmandiri, Bimtek, Pelatihan, Diklat</w:t>
            </w:r>
          </w:p>
          <w:p w14:paraId="31054EFF">
            <w:pPr>
              <w:pStyle w:val="18"/>
              <w:spacing w:after="0" w:line="240" w:lineRule="auto"/>
              <w:ind w:left="0"/>
              <w:jc w:val="center"/>
              <w:rPr>
                <w:rFonts w:ascii="Arial" w:hAnsi="Arial" w:cs="Arial"/>
              </w:rPr>
            </w:pPr>
          </w:p>
        </w:tc>
      </w:tr>
      <w:tr w14:paraId="77B3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 w:type="dxa"/>
          </w:tcPr>
          <w:p w14:paraId="120FD8D7">
            <w:pPr>
              <w:pStyle w:val="18"/>
              <w:numPr>
                <w:ilvl w:val="0"/>
                <w:numId w:val="11"/>
              </w:numPr>
              <w:spacing w:after="0" w:line="240" w:lineRule="auto"/>
              <w:ind w:left="0" w:firstLine="0"/>
              <w:rPr>
                <w:rFonts w:ascii="Arial" w:hAnsi="Arial" w:cs="Arial"/>
              </w:rPr>
            </w:pPr>
          </w:p>
        </w:tc>
        <w:tc>
          <w:tcPr>
            <w:tcW w:w="1621" w:type="dxa"/>
          </w:tcPr>
          <w:p w14:paraId="616B13F5">
            <w:pPr>
              <w:pStyle w:val="18"/>
              <w:spacing w:after="0" w:line="240" w:lineRule="auto"/>
              <w:ind w:left="0"/>
              <w:rPr>
                <w:rFonts w:ascii="Arial" w:hAnsi="Arial" w:cs="Arial"/>
              </w:rPr>
            </w:pPr>
            <w:r>
              <w:rPr>
                <w:rFonts w:ascii="Arial" w:hAnsi="Arial" w:cs="Arial"/>
              </w:rPr>
              <w:t>Masyarakat</w:t>
            </w:r>
          </w:p>
        </w:tc>
        <w:tc>
          <w:tcPr>
            <w:tcW w:w="3517" w:type="dxa"/>
          </w:tcPr>
          <w:p w14:paraId="03908211">
            <w:pPr>
              <w:pStyle w:val="18"/>
              <w:spacing w:after="0" w:line="240" w:lineRule="auto"/>
              <w:ind w:left="0"/>
              <w:jc w:val="both"/>
              <w:rPr>
                <w:rFonts w:ascii="Arial" w:hAnsi="Arial" w:cs="Arial"/>
              </w:rPr>
            </w:pPr>
            <w:r>
              <w:rPr>
                <w:rFonts w:ascii="Arial" w:hAnsi="Arial" w:cs="Arial"/>
              </w:rPr>
              <w:t xml:space="preserve">Meningkatnya wawasan dan kesadaran taat aturan </w:t>
            </w:r>
          </w:p>
          <w:p w14:paraId="01ECF01C">
            <w:pPr>
              <w:pStyle w:val="18"/>
              <w:spacing w:after="0" w:line="240" w:lineRule="auto"/>
              <w:ind w:left="0"/>
              <w:jc w:val="both"/>
              <w:rPr>
                <w:rFonts w:ascii="Arial" w:hAnsi="Arial" w:cs="Arial"/>
              </w:rPr>
            </w:pPr>
          </w:p>
        </w:tc>
        <w:tc>
          <w:tcPr>
            <w:tcW w:w="2561" w:type="dxa"/>
          </w:tcPr>
          <w:p w14:paraId="1C8B712F">
            <w:pPr>
              <w:pStyle w:val="18"/>
              <w:spacing w:after="0" w:line="240" w:lineRule="auto"/>
              <w:ind w:left="0"/>
              <w:jc w:val="center"/>
              <w:rPr>
                <w:rFonts w:ascii="Arial" w:hAnsi="Arial" w:cs="Arial"/>
              </w:rPr>
            </w:pPr>
            <w:r>
              <w:rPr>
                <w:rFonts w:ascii="Arial" w:hAnsi="Arial" w:cs="Arial"/>
              </w:rPr>
              <w:t>Komunikasi Efektif</w:t>
            </w:r>
          </w:p>
        </w:tc>
      </w:tr>
    </w:tbl>
    <w:p w14:paraId="157B3315">
      <w:pPr>
        <w:spacing w:line="360" w:lineRule="auto"/>
        <w:ind w:left="284"/>
        <w:jc w:val="both"/>
        <w:rPr>
          <w:rFonts w:ascii="Arial" w:hAnsi="Arial" w:cs="Arial"/>
          <w:sz w:val="24"/>
          <w:szCs w:val="24"/>
        </w:rPr>
      </w:pPr>
    </w:p>
    <w:p w14:paraId="3B995817">
      <w:pPr>
        <w:pStyle w:val="2"/>
        <w:keepNext w:val="0"/>
        <w:keepLines w:val="0"/>
        <w:widowControl w:val="0"/>
        <w:numPr>
          <w:ilvl w:val="2"/>
          <w:numId w:val="14"/>
        </w:numPr>
        <w:autoSpaceDE w:val="0"/>
        <w:autoSpaceDN w:val="0"/>
        <w:spacing w:before="82" w:line="360" w:lineRule="auto"/>
        <w:ind w:left="284" w:hanging="284"/>
        <w:rPr>
          <w:rFonts w:ascii="Arial" w:hAnsi="Arial" w:cs="Arial"/>
          <w:color w:val="auto"/>
          <w:spacing w:val="-4"/>
          <w:sz w:val="24"/>
          <w:szCs w:val="24"/>
        </w:rPr>
      </w:pPr>
      <w:r>
        <w:rPr>
          <w:rFonts w:ascii="Arial" w:hAnsi="Arial" w:cs="Arial"/>
          <w:color w:val="auto"/>
          <w:sz w:val="24"/>
          <w:szCs w:val="24"/>
        </w:rPr>
        <w:t>Pelaksanaan</w:t>
      </w:r>
      <w:r>
        <w:rPr>
          <w:rFonts w:ascii="Arial" w:hAnsi="Arial" w:cs="Arial"/>
          <w:color w:val="auto"/>
          <w:spacing w:val="-9"/>
          <w:sz w:val="24"/>
          <w:szCs w:val="24"/>
        </w:rPr>
        <w:t xml:space="preserve"> </w:t>
      </w:r>
      <w:r>
        <w:rPr>
          <w:rFonts w:ascii="Arial" w:hAnsi="Arial" w:cs="Arial"/>
          <w:color w:val="auto"/>
          <w:sz w:val="24"/>
          <w:szCs w:val="24"/>
        </w:rPr>
        <w:t>Pengembangan</w:t>
      </w:r>
      <w:r>
        <w:rPr>
          <w:rFonts w:ascii="Arial" w:hAnsi="Arial" w:cs="Arial"/>
          <w:color w:val="auto"/>
          <w:spacing w:val="-6"/>
          <w:sz w:val="24"/>
          <w:szCs w:val="24"/>
        </w:rPr>
        <w:t xml:space="preserve"> </w:t>
      </w:r>
      <w:r>
        <w:rPr>
          <w:rFonts w:ascii="Arial" w:hAnsi="Arial" w:cs="Arial"/>
          <w:color w:val="auto"/>
          <w:sz w:val="24"/>
          <w:szCs w:val="24"/>
        </w:rPr>
        <w:t>Potensi</w:t>
      </w:r>
      <w:r>
        <w:rPr>
          <w:rFonts w:ascii="Arial" w:hAnsi="Arial" w:cs="Arial"/>
          <w:color w:val="auto"/>
          <w:spacing w:val="-7"/>
          <w:sz w:val="24"/>
          <w:szCs w:val="24"/>
        </w:rPr>
        <w:t xml:space="preserve"> </w:t>
      </w:r>
      <w:r>
        <w:rPr>
          <w:rFonts w:ascii="Arial" w:hAnsi="Arial" w:cs="Arial"/>
          <w:color w:val="auto"/>
          <w:spacing w:val="-4"/>
          <w:sz w:val="24"/>
          <w:szCs w:val="24"/>
        </w:rPr>
        <w:t>Diri</w:t>
      </w:r>
    </w:p>
    <w:p w14:paraId="4338317A">
      <w:pPr>
        <w:pStyle w:val="3"/>
        <w:widowControl w:val="0"/>
        <w:numPr>
          <w:ilvl w:val="3"/>
          <w:numId w:val="14"/>
        </w:numPr>
        <w:autoSpaceDE w:val="0"/>
        <w:autoSpaceDN w:val="0"/>
        <w:spacing w:before="0" w:beforeAutospacing="0" w:after="0" w:afterAutospacing="0" w:line="360" w:lineRule="auto"/>
        <w:ind w:left="709" w:hanging="425"/>
        <w:jc w:val="both"/>
        <w:rPr>
          <w:rFonts w:ascii="Arial" w:hAnsi="Arial" w:cs="Arial"/>
          <w:b w:val="0"/>
          <w:sz w:val="24"/>
          <w:szCs w:val="24"/>
        </w:rPr>
      </w:pPr>
      <w:r>
        <w:rPr>
          <w:rFonts w:ascii="Arial" w:hAnsi="Arial" w:cs="Arial"/>
          <w:b w:val="0"/>
          <w:spacing w:val="-2"/>
          <w:sz w:val="24"/>
          <w:szCs w:val="24"/>
        </w:rPr>
        <w:t>Pelaksanaan</w:t>
      </w:r>
      <w:r>
        <w:rPr>
          <w:rFonts w:ascii="Arial" w:hAnsi="Arial" w:cs="Arial"/>
          <w:b w:val="0"/>
          <w:sz w:val="24"/>
          <w:szCs w:val="24"/>
        </w:rPr>
        <w:tab/>
      </w:r>
      <w:r>
        <w:rPr>
          <w:rFonts w:ascii="Arial" w:hAnsi="Arial" w:cs="Arial"/>
          <w:b w:val="0"/>
          <w:spacing w:val="-2"/>
          <w:sz w:val="24"/>
          <w:szCs w:val="24"/>
        </w:rPr>
        <w:t>Pengembangan</w:t>
      </w:r>
      <w:r>
        <w:rPr>
          <w:rFonts w:ascii="Arial" w:hAnsi="Arial" w:cs="Arial"/>
          <w:b w:val="0"/>
          <w:sz w:val="24"/>
          <w:szCs w:val="24"/>
        </w:rPr>
        <w:t xml:space="preserve"> </w:t>
      </w:r>
      <w:r>
        <w:rPr>
          <w:rFonts w:ascii="Arial" w:hAnsi="Arial" w:cs="Arial"/>
          <w:b w:val="0"/>
          <w:spacing w:val="-2"/>
          <w:sz w:val="24"/>
          <w:szCs w:val="24"/>
        </w:rPr>
        <w:t>Kompetensi</w:t>
      </w:r>
      <w:r>
        <w:rPr>
          <w:rFonts w:ascii="Arial" w:hAnsi="Arial" w:cs="Arial"/>
          <w:b w:val="0"/>
          <w:sz w:val="24"/>
          <w:szCs w:val="24"/>
        </w:rPr>
        <w:t xml:space="preserve"> </w:t>
      </w:r>
      <w:r>
        <w:rPr>
          <w:rFonts w:ascii="Arial" w:hAnsi="Arial" w:cs="Arial"/>
          <w:b w:val="0"/>
          <w:spacing w:val="-2"/>
          <w:sz w:val="24"/>
          <w:szCs w:val="24"/>
        </w:rPr>
        <w:t>Untuk</w:t>
      </w:r>
      <w:r>
        <w:rPr>
          <w:rFonts w:ascii="Arial" w:hAnsi="Arial" w:cs="Arial"/>
          <w:b w:val="0"/>
          <w:sz w:val="24"/>
          <w:szCs w:val="24"/>
        </w:rPr>
        <w:t xml:space="preserve"> </w:t>
      </w:r>
      <w:r>
        <w:rPr>
          <w:rFonts w:ascii="Arial" w:hAnsi="Arial" w:cs="Arial"/>
          <w:b w:val="0"/>
          <w:spacing w:val="-2"/>
          <w:sz w:val="24"/>
          <w:szCs w:val="24"/>
        </w:rPr>
        <w:t>Menutup</w:t>
      </w:r>
      <w:r>
        <w:rPr>
          <w:rFonts w:ascii="Arial" w:hAnsi="Arial" w:cs="Arial"/>
          <w:b w:val="0"/>
          <w:sz w:val="24"/>
          <w:szCs w:val="24"/>
        </w:rPr>
        <w:t xml:space="preserve"> </w:t>
      </w:r>
      <w:r>
        <w:rPr>
          <w:rFonts w:ascii="Arial" w:hAnsi="Arial" w:cs="Arial"/>
          <w:b w:val="0"/>
          <w:spacing w:val="-4"/>
          <w:sz w:val="24"/>
          <w:szCs w:val="24"/>
        </w:rPr>
        <w:t xml:space="preserve">Gap </w:t>
      </w:r>
      <w:r>
        <w:rPr>
          <w:rFonts w:ascii="Arial" w:hAnsi="Arial" w:cs="Arial"/>
          <w:b w:val="0"/>
          <w:sz w:val="24"/>
          <w:szCs w:val="24"/>
        </w:rPr>
        <w:t>Penilaian Potensi Diri</w:t>
      </w:r>
    </w:p>
    <w:p w14:paraId="760D9C97">
      <w:pPr>
        <w:pStyle w:val="3"/>
        <w:widowControl w:val="0"/>
        <w:autoSpaceDE w:val="0"/>
        <w:autoSpaceDN w:val="0"/>
        <w:spacing w:before="0" w:beforeAutospacing="0" w:after="0" w:afterAutospacing="0"/>
        <w:ind w:left="709"/>
        <w:jc w:val="center"/>
        <w:rPr>
          <w:rFonts w:ascii="Arial" w:hAnsi="Arial" w:cs="Arial"/>
          <w:b w:val="0"/>
          <w:sz w:val="24"/>
          <w:szCs w:val="24"/>
        </w:rPr>
      </w:pPr>
    </w:p>
    <w:p w14:paraId="1FF0A716">
      <w:pPr>
        <w:pStyle w:val="3"/>
        <w:widowControl w:val="0"/>
        <w:autoSpaceDE w:val="0"/>
        <w:autoSpaceDN w:val="0"/>
        <w:spacing w:before="0" w:beforeAutospacing="0" w:after="0" w:afterAutospacing="0"/>
        <w:ind w:left="709"/>
        <w:jc w:val="center"/>
        <w:rPr>
          <w:rFonts w:ascii="Arial" w:hAnsi="Arial" w:cs="Arial"/>
          <w:b w:val="0"/>
          <w:sz w:val="24"/>
          <w:szCs w:val="24"/>
        </w:rPr>
      </w:pPr>
      <w:r>
        <w:rPr>
          <w:rFonts w:ascii="Arial" w:hAnsi="Arial" w:cs="Arial"/>
          <w:b w:val="0"/>
          <w:sz w:val="24"/>
          <w:szCs w:val="24"/>
        </w:rPr>
        <w:t>Tabel 3.3</w:t>
      </w:r>
    </w:p>
    <w:p w14:paraId="6264E704">
      <w:pPr>
        <w:pStyle w:val="3"/>
        <w:widowControl w:val="0"/>
        <w:autoSpaceDE w:val="0"/>
        <w:autoSpaceDN w:val="0"/>
        <w:spacing w:before="0" w:beforeAutospacing="0" w:after="0" w:afterAutospacing="0"/>
        <w:ind w:left="709"/>
        <w:jc w:val="center"/>
        <w:rPr>
          <w:rFonts w:ascii="Arial" w:hAnsi="Arial" w:cs="Arial"/>
          <w:b w:val="0"/>
          <w:sz w:val="24"/>
          <w:szCs w:val="24"/>
        </w:rPr>
      </w:pPr>
      <w:r>
        <w:rPr>
          <w:rFonts w:ascii="Arial" w:hAnsi="Arial" w:cs="Arial"/>
          <w:b w:val="0"/>
          <w:spacing w:val="-2"/>
          <w:sz w:val="24"/>
          <w:szCs w:val="24"/>
        </w:rPr>
        <w:t>Pelaksanaan</w:t>
      </w:r>
      <w:r>
        <w:rPr>
          <w:rFonts w:ascii="Arial" w:hAnsi="Arial" w:cs="Arial"/>
          <w:b w:val="0"/>
          <w:sz w:val="24"/>
          <w:szCs w:val="24"/>
        </w:rPr>
        <w:tab/>
      </w:r>
      <w:r>
        <w:rPr>
          <w:rFonts w:ascii="Arial" w:hAnsi="Arial" w:cs="Arial"/>
          <w:b w:val="0"/>
          <w:spacing w:val="-2"/>
          <w:sz w:val="24"/>
          <w:szCs w:val="24"/>
        </w:rPr>
        <w:t>Pengembangan</w:t>
      </w:r>
      <w:r>
        <w:rPr>
          <w:rFonts w:ascii="Arial" w:hAnsi="Arial" w:cs="Arial"/>
          <w:b w:val="0"/>
          <w:sz w:val="24"/>
          <w:szCs w:val="24"/>
        </w:rPr>
        <w:t xml:space="preserve"> </w:t>
      </w:r>
      <w:r>
        <w:rPr>
          <w:rFonts w:ascii="Arial" w:hAnsi="Arial" w:cs="Arial"/>
          <w:b w:val="0"/>
          <w:spacing w:val="-2"/>
          <w:sz w:val="24"/>
          <w:szCs w:val="24"/>
        </w:rPr>
        <w:t>Kompetensi</w:t>
      </w:r>
    </w:p>
    <w:tbl>
      <w:tblPr>
        <w:tblStyle w:val="1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276"/>
        <w:gridCol w:w="992"/>
        <w:gridCol w:w="1843"/>
        <w:gridCol w:w="1275"/>
        <w:gridCol w:w="1276"/>
        <w:gridCol w:w="709"/>
      </w:tblGrid>
      <w:tr w14:paraId="035F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2F3995CA">
            <w:pPr>
              <w:pStyle w:val="18"/>
              <w:spacing w:after="0" w:line="240" w:lineRule="auto"/>
              <w:ind w:left="0"/>
              <w:jc w:val="both"/>
              <w:rPr>
                <w:rFonts w:ascii="Arial" w:hAnsi="Arial" w:cs="Arial"/>
                <w:sz w:val="16"/>
                <w:szCs w:val="16"/>
              </w:rPr>
            </w:pPr>
            <w:r>
              <w:rPr>
                <w:rFonts w:ascii="Arial" w:hAnsi="Arial" w:cs="Arial"/>
                <w:sz w:val="16"/>
                <w:szCs w:val="16"/>
              </w:rPr>
              <w:t>No</w:t>
            </w:r>
          </w:p>
        </w:tc>
        <w:tc>
          <w:tcPr>
            <w:tcW w:w="1276" w:type="dxa"/>
          </w:tcPr>
          <w:p w14:paraId="7E5BAD48">
            <w:pPr>
              <w:pStyle w:val="18"/>
              <w:spacing w:after="0" w:line="240" w:lineRule="auto"/>
              <w:ind w:left="0"/>
              <w:jc w:val="both"/>
              <w:rPr>
                <w:rFonts w:ascii="Arial" w:hAnsi="Arial" w:cs="Arial"/>
                <w:sz w:val="16"/>
                <w:szCs w:val="16"/>
              </w:rPr>
            </w:pPr>
            <w:r>
              <w:rPr>
                <w:rFonts w:ascii="Arial" w:hAnsi="Arial" w:cs="Arial"/>
                <w:sz w:val="16"/>
                <w:szCs w:val="16"/>
              </w:rPr>
              <w:t>Komponen/</w:t>
            </w:r>
          </w:p>
          <w:p w14:paraId="07848D83">
            <w:pPr>
              <w:pStyle w:val="18"/>
              <w:spacing w:after="0" w:line="240" w:lineRule="auto"/>
              <w:ind w:left="0"/>
              <w:jc w:val="both"/>
              <w:rPr>
                <w:rFonts w:ascii="Arial" w:hAnsi="Arial" w:cs="Arial"/>
                <w:sz w:val="16"/>
                <w:szCs w:val="16"/>
              </w:rPr>
            </w:pPr>
            <w:r>
              <w:rPr>
                <w:rFonts w:ascii="Arial" w:hAnsi="Arial" w:cs="Arial"/>
                <w:sz w:val="16"/>
                <w:szCs w:val="16"/>
              </w:rPr>
              <w:t xml:space="preserve">Sub </w:t>
            </w:r>
          </w:p>
          <w:p w14:paraId="4F700921">
            <w:pPr>
              <w:pStyle w:val="18"/>
              <w:spacing w:after="0" w:line="240" w:lineRule="auto"/>
              <w:ind w:left="0"/>
              <w:jc w:val="both"/>
              <w:rPr>
                <w:rFonts w:ascii="Arial" w:hAnsi="Arial" w:cs="Arial"/>
                <w:sz w:val="16"/>
                <w:szCs w:val="16"/>
              </w:rPr>
            </w:pPr>
            <w:r>
              <w:rPr>
                <w:rFonts w:ascii="Arial" w:hAnsi="Arial" w:cs="Arial"/>
                <w:sz w:val="16"/>
                <w:szCs w:val="16"/>
              </w:rPr>
              <w:t>Komponen</w:t>
            </w:r>
          </w:p>
        </w:tc>
        <w:tc>
          <w:tcPr>
            <w:tcW w:w="992" w:type="dxa"/>
          </w:tcPr>
          <w:p w14:paraId="3647C9A9">
            <w:pPr>
              <w:pStyle w:val="18"/>
              <w:spacing w:after="0" w:line="240" w:lineRule="auto"/>
              <w:ind w:left="0"/>
              <w:jc w:val="both"/>
              <w:rPr>
                <w:rFonts w:ascii="Arial" w:hAnsi="Arial" w:cs="Arial"/>
                <w:sz w:val="16"/>
                <w:szCs w:val="16"/>
              </w:rPr>
            </w:pPr>
            <w:r>
              <w:rPr>
                <w:rFonts w:ascii="Arial" w:hAnsi="Arial" w:cs="Arial"/>
                <w:sz w:val="16"/>
                <w:szCs w:val="16"/>
              </w:rPr>
              <w:t>Panduan</w:t>
            </w:r>
          </w:p>
          <w:p w14:paraId="024B0D87">
            <w:pPr>
              <w:pStyle w:val="18"/>
              <w:spacing w:after="0" w:line="240" w:lineRule="auto"/>
              <w:ind w:left="0"/>
              <w:jc w:val="both"/>
              <w:rPr>
                <w:rFonts w:ascii="Arial" w:hAnsi="Arial" w:cs="Arial"/>
                <w:sz w:val="16"/>
                <w:szCs w:val="16"/>
              </w:rPr>
            </w:pPr>
            <w:r>
              <w:rPr>
                <w:rFonts w:ascii="Arial" w:hAnsi="Arial" w:cs="Arial"/>
                <w:sz w:val="16"/>
                <w:szCs w:val="16"/>
              </w:rPr>
              <w:t>Intervensi</w:t>
            </w:r>
          </w:p>
        </w:tc>
        <w:tc>
          <w:tcPr>
            <w:tcW w:w="1843" w:type="dxa"/>
          </w:tcPr>
          <w:p w14:paraId="6AE555DF">
            <w:pPr>
              <w:pStyle w:val="18"/>
              <w:spacing w:after="0" w:line="240" w:lineRule="auto"/>
              <w:ind w:left="0"/>
              <w:jc w:val="both"/>
              <w:rPr>
                <w:rFonts w:ascii="Arial" w:hAnsi="Arial" w:cs="Arial"/>
                <w:sz w:val="16"/>
                <w:szCs w:val="16"/>
              </w:rPr>
            </w:pPr>
            <w:r>
              <w:rPr>
                <w:rFonts w:ascii="Arial" w:hAnsi="Arial" w:cs="Arial"/>
                <w:sz w:val="16"/>
                <w:szCs w:val="16"/>
              </w:rPr>
              <w:t xml:space="preserve">Kegiatan Pengembangan Diri </w:t>
            </w:r>
          </w:p>
        </w:tc>
        <w:tc>
          <w:tcPr>
            <w:tcW w:w="1275" w:type="dxa"/>
          </w:tcPr>
          <w:p w14:paraId="4AADB218">
            <w:pPr>
              <w:pStyle w:val="18"/>
              <w:spacing w:after="0" w:line="240" w:lineRule="auto"/>
              <w:ind w:left="0"/>
              <w:jc w:val="both"/>
              <w:rPr>
                <w:rFonts w:ascii="Arial" w:hAnsi="Arial" w:cs="Arial"/>
                <w:sz w:val="16"/>
                <w:szCs w:val="16"/>
              </w:rPr>
            </w:pPr>
            <w:r>
              <w:rPr>
                <w:rFonts w:ascii="Arial" w:hAnsi="Arial" w:cs="Arial"/>
                <w:sz w:val="16"/>
                <w:szCs w:val="16"/>
              </w:rPr>
              <w:t>Kegiatan/</w:t>
            </w:r>
          </w:p>
          <w:p w14:paraId="73DA0140">
            <w:pPr>
              <w:pStyle w:val="18"/>
              <w:spacing w:after="0" w:line="240" w:lineRule="auto"/>
              <w:ind w:left="0"/>
              <w:jc w:val="both"/>
              <w:rPr>
                <w:rFonts w:ascii="Arial" w:hAnsi="Arial" w:cs="Arial"/>
                <w:sz w:val="16"/>
                <w:szCs w:val="16"/>
              </w:rPr>
            </w:pPr>
            <w:r>
              <w:rPr>
                <w:rFonts w:ascii="Arial" w:hAnsi="Arial" w:cs="Arial"/>
                <w:sz w:val="16"/>
                <w:szCs w:val="16"/>
              </w:rPr>
              <w:t xml:space="preserve">Tahapan Proyek Perubahan </w:t>
            </w:r>
          </w:p>
        </w:tc>
        <w:tc>
          <w:tcPr>
            <w:tcW w:w="1276" w:type="dxa"/>
          </w:tcPr>
          <w:p w14:paraId="69D99990">
            <w:pPr>
              <w:pStyle w:val="18"/>
              <w:spacing w:after="0" w:line="240" w:lineRule="auto"/>
              <w:ind w:left="0"/>
              <w:jc w:val="both"/>
              <w:rPr>
                <w:rFonts w:ascii="Arial" w:hAnsi="Arial" w:cs="Arial"/>
                <w:sz w:val="16"/>
                <w:szCs w:val="16"/>
              </w:rPr>
            </w:pPr>
            <w:r>
              <w:rPr>
                <w:rFonts w:ascii="Arial" w:hAnsi="Arial" w:cs="Arial"/>
                <w:sz w:val="16"/>
                <w:szCs w:val="16"/>
              </w:rPr>
              <w:t>Waktu Pelaksanaan</w:t>
            </w:r>
          </w:p>
        </w:tc>
        <w:tc>
          <w:tcPr>
            <w:tcW w:w="709" w:type="dxa"/>
          </w:tcPr>
          <w:p w14:paraId="76D68055">
            <w:pPr>
              <w:pStyle w:val="18"/>
              <w:spacing w:after="0" w:line="240" w:lineRule="auto"/>
              <w:ind w:left="0"/>
              <w:jc w:val="both"/>
              <w:rPr>
                <w:rFonts w:ascii="Arial" w:hAnsi="Arial" w:cs="Arial"/>
                <w:sz w:val="16"/>
                <w:szCs w:val="16"/>
              </w:rPr>
            </w:pPr>
            <w:r>
              <w:rPr>
                <w:rFonts w:ascii="Arial" w:hAnsi="Arial" w:cs="Arial"/>
                <w:sz w:val="16"/>
                <w:szCs w:val="16"/>
              </w:rPr>
              <w:t>Bukti</w:t>
            </w:r>
          </w:p>
        </w:tc>
      </w:tr>
      <w:tr w14:paraId="0D02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C09A14A">
            <w:pPr>
              <w:pStyle w:val="18"/>
              <w:spacing w:after="0" w:line="240" w:lineRule="auto"/>
              <w:ind w:left="0"/>
              <w:jc w:val="both"/>
              <w:rPr>
                <w:rFonts w:ascii="Arial" w:hAnsi="Arial" w:cs="Arial"/>
                <w:sz w:val="16"/>
                <w:szCs w:val="16"/>
              </w:rPr>
            </w:pPr>
            <w:r>
              <w:rPr>
                <w:rFonts w:ascii="Arial" w:hAnsi="Arial" w:cs="Arial"/>
                <w:sz w:val="16"/>
                <w:szCs w:val="16"/>
              </w:rPr>
              <w:t>1.</w:t>
            </w:r>
          </w:p>
        </w:tc>
        <w:tc>
          <w:tcPr>
            <w:tcW w:w="1276" w:type="dxa"/>
          </w:tcPr>
          <w:p w14:paraId="2F83E76A">
            <w:pPr>
              <w:pStyle w:val="18"/>
              <w:spacing w:after="0" w:line="240" w:lineRule="auto"/>
              <w:ind w:left="0"/>
              <w:jc w:val="both"/>
              <w:rPr>
                <w:rFonts w:ascii="Arial" w:hAnsi="Arial" w:cs="Arial"/>
                <w:sz w:val="16"/>
                <w:szCs w:val="16"/>
              </w:rPr>
            </w:pPr>
            <w:r>
              <w:rPr>
                <w:rFonts w:ascii="Arial" w:hAnsi="Arial" w:cs="Arial"/>
                <w:sz w:val="16"/>
                <w:szCs w:val="16"/>
              </w:rPr>
              <w:t>Integritas</w:t>
            </w:r>
          </w:p>
        </w:tc>
        <w:tc>
          <w:tcPr>
            <w:tcW w:w="992" w:type="dxa"/>
          </w:tcPr>
          <w:p w14:paraId="1C903978">
            <w:pPr>
              <w:pStyle w:val="18"/>
              <w:spacing w:after="0" w:line="240" w:lineRule="auto"/>
              <w:ind w:left="0"/>
              <w:jc w:val="both"/>
              <w:rPr>
                <w:rFonts w:ascii="Arial" w:hAnsi="Arial" w:cs="Arial"/>
                <w:sz w:val="16"/>
                <w:szCs w:val="16"/>
              </w:rPr>
            </w:pPr>
          </w:p>
        </w:tc>
        <w:tc>
          <w:tcPr>
            <w:tcW w:w="1843" w:type="dxa"/>
          </w:tcPr>
          <w:p w14:paraId="67BCED67">
            <w:pPr>
              <w:pStyle w:val="18"/>
              <w:spacing w:after="0" w:line="240" w:lineRule="auto"/>
              <w:ind w:left="0"/>
              <w:jc w:val="both"/>
              <w:rPr>
                <w:rFonts w:ascii="Arial" w:hAnsi="Arial" w:cs="Arial"/>
                <w:sz w:val="16"/>
                <w:szCs w:val="16"/>
              </w:rPr>
            </w:pPr>
          </w:p>
        </w:tc>
        <w:tc>
          <w:tcPr>
            <w:tcW w:w="1275" w:type="dxa"/>
          </w:tcPr>
          <w:p w14:paraId="7661FF91">
            <w:pPr>
              <w:pStyle w:val="18"/>
              <w:spacing w:after="0" w:line="240" w:lineRule="auto"/>
              <w:ind w:left="0"/>
              <w:jc w:val="both"/>
              <w:rPr>
                <w:rFonts w:ascii="Arial" w:hAnsi="Arial" w:cs="Arial"/>
                <w:sz w:val="16"/>
                <w:szCs w:val="16"/>
              </w:rPr>
            </w:pPr>
          </w:p>
        </w:tc>
        <w:tc>
          <w:tcPr>
            <w:tcW w:w="1276" w:type="dxa"/>
          </w:tcPr>
          <w:p w14:paraId="62CE02DD">
            <w:pPr>
              <w:pStyle w:val="18"/>
              <w:spacing w:after="0" w:line="240" w:lineRule="auto"/>
              <w:ind w:left="0"/>
              <w:jc w:val="both"/>
              <w:rPr>
                <w:rFonts w:ascii="Arial" w:hAnsi="Arial" w:cs="Arial"/>
                <w:sz w:val="16"/>
                <w:szCs w:val="16"/>
              </w:rPr>
            </w:pPr>
          </w:p>
        </w:tc>
        <w:tc>
          <w:tcPr>
            <w:tcW w:w="709" w:type="dxa"/>
          </w:tcPr>
          <w:p w14:paraId="1C38248B">
            <w:pPr>
              <w:pStyle w:val="18"/>
              <w:spacing w:after="0" w:line="240" w:lineRule="auto"/>
              <w:ind w:left="0"/>
              <w:jc w:val="both"/>
              <w:rPr>
                <w:rFonts w:ascii="Arial" w:hAnsi="Arial" w:cs="Arial"/>
                <w:sz w:val="16"/>
                <w:szCs w:val="16"/>
              </w:rPr>
            </w:pPr>
          </w:p>
        </w:tc>
      </w:tr>
      <w:tr w14:paraId="60A6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25AE3C10">
            <w:pPr>
              <w:pStyle w:val="18"/>
              <w:spacing w:after="0" w:line="240" w:lineRule="auto"/>
              <w:ind w:left="0"/>
              <w:jc w:val="both"/>
              <w:rPr>
                <w:rFonts w:ascii="Arial" w:hAnsi="Arial" w:cs="Arial"/>
                <w:sz w:val="16"/>
                <w:szCs w:val="16"/>
              </w:rPr>
            </w:pPr>
          </w:p>
        </w:tc>
        <w:tc>
          <w:tcPr>
            <w:tcW w:w="1276" w:type="dxa"/>
          </w:tcPr>
          <w:p w14:paraId="31B010F4">
            <w:pPr>
              <w:pStyle w:val="18"/>
              <w:spacing w:after="0" w:line="240" w:lineRule="auto"/>
              <w:ind w:left="0"/>
              <w:jc w:val="both"/>
              <w:rPr>
                <w:rFonts w:ascii="Arial" w:hAnsi="Arial" w:cs="Arial"/>
                <w:sz w:val="16"/>
                <w:szCs w:val="16"/>
              </w:rPr>
            </w:pPr>
            <w:r>
              <w:rPr>
                <w:rFonts w:ascii="Arial" w:hAnsi="Arial" w:cs="Arial"/>
                <w:sz w:val="16"/>
                <w:szCs w:val="16"/>
              </w:rPr>
              <w:t>Pengambilan keputusan</w:t>
            </w:r>
          </w:p>
          <w:p w14:paraId="0CAB620A">
            <w:pPr>
              <w:pStyle w:val="18"/>
              <w:spacing w:after="0" w:line="240" w:lineRule="auto"/>
              <w:ind w:left="0"/>
              <w:jc w:val="both"/>
              <w:rPr>
                <w:rFonts w:ascii="Arial" w:hAnsi="Arial" w:cs="Arial"/>
                <w:sz w:val="16"/>
                <w:szCs w:val="16"/>
              </w:rPr>
            </w:pPr>
          </w:p>
        </w:tc>
        <w:tc>
          <w:tcPr>
            <w:tcW w:w="992" w:type="dxa"/>
          </w:tcPr>
          <w:p w14:paraId="358E896E">
            <w:pPr>
              <w:pStyle w:val="18"/>
              <w:spacing w:after="0" w:line="240" w:lineRule="auto"/>
              <w:ind w:left="0"/>
              <w:jc w:val="both"/>
              <w:rPr>
                <w:rFonts w:ascii="Arial" w:hAnsi="Arial" w:cs="Arial"/>
                <w:sz w:val="16"/>
                <w:szCs w:val="16"/>
              </w:rPr>
            </w:pPr>
          </w:p>
        </w:tc>
        <w:tc>
          <w:tcPr>
            <w:tcW w:w="1843" w:type="dxa"/>
          </w:tcPr>
          <w:p w14:paraId="6A140020">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Mengikuti ceramah</w:t>
            </w:r>
          </w:p>
          <w:p w14:paraId="2B569C00">
            <w:pPr>
              <w:pStyle w:val="18"/>
              <w:spacing w:after="0" w:line="240" w:lineRule="auto"/>
              <w:ind w:left="176" w:hanging="142"/>
              <w:jc w:val="both"/>
              <w:rPr>
                <w:rFonts w:ascii="Arial" w:hAnsi="Arial" w:cs="Arial"/>
                <w:sz w:val="16"/>
                <w:szCs w:val="16"/>
              </w:rPr>
            </w:pPr>
            <w:r>
              <w:rPr>
                <w:rFonts w:ascii="Arial" w:hAnsi="Arial" w:cs="Arial"/>
                <w:sz w:val="16"/>
                <w:szCs w:val="16"/>
              </w:rPr>
              <w:t xml:space="preserve">   /pengajian</w:t>
            </w:r>
          </w:p>
          <w:p w14:paraId="309BFB63">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Membuat Fakta Inegritas</w:t>
            </w:r>
          </w:p>
          <w:p w14:paraId="6F3EBF67">
            <w:pPr>
              <w:pStyle w:val="18"/>
              <w:numPr>
                <w:ilvl w:val="0"/>
                <w:numId w:val="6"/>
              </w:numPr>
              <w:spacing w:after="0" w:line="240" w:lineRule="auto"/>
              <w:ind w:left="176" w:hanging="142"/>
              <w:jc w:val="both"/>
              <w:rPr>
                <w:rFonts w:ascii="Arial" w:hAnsi="Arial" w:cs="Arial"/>
                <w:sz w:val="16"/>
                <w:szCs w:val="16"/>
              </w:rPr>
            </w:pPr>
            <w:r>
              <w:rPr>
                <w:rFonts w:ascii="Arial" w:hAnsi="Arial" w:cs="Arial"/>
                <w:sz w:val="16"/>
                <w:szCs w:val="16"/>
              </w:rPr>
              <w:t>Membuat komitmen pribadi</w:t>
            </w:r>
          </w:p>
          <w:p w14:paraId="28D00355">
            <w:pPr>
              <w:pStyle w:val="18"/>
              <w:spacing w:after="0" w:line="240" w:lineRule="auto"/>
              <w:ind w:left="317"/>
              <w:jc w:val="both"/>
              <w:rPr>
                <w:rFonts w:ascii="Arial" w:hAnsi="Arial" w:cs="Arial"/>
                <w:sz w:val="16"/>
                <w:szCs w:val="16"/>
              </w:rPr>
            </w:pPr>
          </w:p>
        </w:tc>
        <w:tc>
          <w:tcPr>
            <w:tcW w:w="1275" w:type="dxa"/>
          </w:tcPr>
          <w:p w14:paraId="3AFCAA13">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57B4312C">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709" w:type="dxa"/>
          </w:tcPr>
          <w:p w14:paraId="562A7FCF">
            <w:pPr>
              <w:pStyle w:val="18"/>
              <w:spacing w:after="0" w:line="240" w:lineRule="auto"/>
              <w:ind w:left="0"/>
              <w:jc w:val="both"/>
              <w:rPr>
                <w:rFonts w:ascii="Arial" w:hAnsi="Arial" w:cs="Arial"/>
                <w:sz w:val="16"/>
                <w:szCs w:val="16"/>
              </w:rPr>
            </w:pPr>
            <w:r>
              <w:rPr>
                <w:rFonts w:ascii="Arial" w:hAnsi="Arial" w:cs="Arial"/>
                <w:sz w:val="16"/>
                <w:szCs w:val="16"/>
              </w:rPr>
              <w:t>Dok</w:t>
            </w:r>
          </w:p>
        </w:tc>
      </w:tr>
      <w:tr w14:paraId="34D6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118996F2">
            <w:pPr>
              <w:pStyle w:val="18"/>
              <w:spacing w:after="0" w:line="240" w:lineRule="auto"/>
              <w:ind w:left="0"/>
              <w:jc w:val="both"/>
              <w:rPr>
                <w:rFonts w:ascii="Arial" w:hAnsi="Arial" w:cs="Arial"/>
                <w:sz w:val="16"/>
                <w:szCs w:val="16"/>
              </w:rPr>
            </w:pPr>
            <w:r>
              <w:rPr>
                <w:rFonts w:ascii="Arial" w:hAnsi="Arial" w:cs="Arial"/>
                <w:sz w:val="16"/>
                <w:szCs w:val="16"/>
              </w:rPr>
              <w:t>2.</w:t>
            </w:r>
          </w:p>
        </w:tc>
        <w:tc>
          <w:tcPr>
            <w:tcW w:w="1276" w:type="dxa"/>
          </w:tcPr>
          <w:p w14:paraId="427AB8D1">
            <w:pPr>
              <w:pStyle w:val="18"/>
              <w:spacing w:after="0" w:line="240" w:lineRule="auto"/>
              <w:ind w:left="0"/>
              <w:jc w:val="both"/>
              <w:rPr>
                <w:rFonts w:ascii="Arial" w:hAnsi="Arial" w:cs="Arial"/>
                <w:sz w:val="16"/>
                <w:szCs w:val="16"/>
              </w:rPr>
            </w:pPr>
            <w:r>
              <w:rPr>
                <w:rFonts w:ascii="Arial" w:hAnsi="Arial" w:cs="Arial"/>
                <w:sz w:val="16"/>
                <w:szCs w:val="16"/>
              </w:rPr>
              <w:t>Kerja Sama</w:t>
            </w:r>
          </w:p>
        </w:tc>
        <w:tc>
          <w:tcPr>
            <w:tcW w:w="992" w:type="dxa"/>
          </w:tcPr>
          <w:p w14:paraId="368C3C0A">
            <w:pPr>
              <w:pStyle w:val="18"/>
              <w:spacing w:after="0" w:line="240" w:lineRule="auto"/>
              <w:ind w:left="0"/>
              <w:jc w:val="both"/>
              <w:rPr>
                <w:rFonts w:ascii="Arial" w:hAnsi="Arial" w:cs="Arial"/>
                <w:sz w:val="16"/>
                <w:szCs w:val="16"/>
              </w:rPr>
            </w:pPr>
          </w:p>
        </w:tc>
        <w:tc>
          <w:tcPr>
            <w:tcW w:w="1843" w:type="dxa"/>
          </w:tcPr>
          <w:p w14:paraId="14AA8205">
            <w:pPr>
              <w:pStyle w:val="18"/>
              <w:spacing w:after="0" w:line="240" w:lineRule="auto"/>
              <w:ind w:left="0"/>
              <w:jc w:val="both"/>
              <w:rPr>
                <w:rFonts w:ascii="Arial" w:hAnsi="Arial" w:cs="Arial"/>
                <w:sz w:val="16"/>
                <w:szCs w:val="16"/>
              </w:rPr>
            </w:pPr>
          </w:p>
        </w:tc>
        <w:tc>
          <w:tcPr>
            <w:tcW w:w="1275" w:type="dxa"/>
          </w:tcPr>
          <w:p w14:paraId="5BBB9147">
            <w:pPr>
              <w:pStyle w:val="18"/>
              <w:spacing w:after="0" w:line="240" w:lineRule="auto"/>
              <w:ind w:left="0"/>
              <w:jc w:val="both"/>
              <w:rPr>
                <w:rFonts w:ascii="Arial" w:hAnsi="Arial" w:cs="Arial"/>
                <w:sz w:val="16"/>
                <w:szCs w:val="16"/>
              </w:rPr>
            </w:pPr>
          </w:p>
        </w:tc>
        <w:tc>
          <w:tcPr>
            <w:tcW w:w="1276" w:type="dxa"/>
          </w:tcPr>
          <w:p w14:paraId="12D759B2">
            <w:pPr>
              <w:pStyle w:val="18"/>
              <w:spacing w:after="0" w:line="240" w:lineRule="auto"/>
              <w:ind w:left="0"/>
              <w:jc w:val="both"/>
              <w:rPr>
                <w:rFonts w:ascii="Arial" w:hAnsi="Arial" w:cs="Arial"/>
                <w:sz w:val="16"/>
                <w:szCs w:val="16"/>
              </w:rPr>
            </w:pPr>
          </w:p>
        </w:tc>
        <w:tc>
          <w:tcPr>
            <w:tcW w:w="709" w:type="dxa"/>
          </w:tcPr>
          <w:p w14:paraId="25B69DFB">
            <w:pPr>
              <w:pStyle w:val="18"/>
              <w:spacing w:after="0" w:line="240" w:lineRule="auto"/>
              <w:ind w:left="0"/>
              <w:jc w:val="both"/>
              <w:rPr>
                <w:rFonts w:ascii="Arial" w:hAnsi="Arial" w:cs="Arial"/>
                <w:sz w:val="16"/>
                <w:szCs w:val="16"/>
              </w:rPr>
            </w:pPr>
          </w:p>
        </w:tc>
      </w:tr>
      <w:tr w14:paraId="639A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338EA4F9">
            <w:pPr>
              <w:pStyle w:val="18"/>
              <w:spacing w:after="0" w:line="240" w:lineRule="auto"/>
              <w:ind w:left="0"/>
              <w:jc w:val="both"/>
              <w:rPr>
                <w:rFonts w:ascii="Arial" w:hAnsi="Arial" w:cs="Arial"/>
                <w:sz w:val="16"/>
                <w:szCs w:val="16"/>
              </w:rPr>
            </w:pPr>
          </w:p>
        </w:tc>
        <w:tc>
          <w:tcPr>
            <w:tcW w:w="1276" w:type="dxa"/>
          </w:tcPr>
          <w:p w14:paraId="24D94177">
            <w:pPr>
              <w:pStyle w:val="18"/>
              <w:spacing w:after="0" w:line="240" w:lineRule="auto"/>
              <w:ind w:left="0"/>
              <w:jc w:val="both"/>
              <w:rPr>
                <w:rFonts w:ascii="Arial" w:hAnsi="Arial" w:cs="Arial"/>
                <w:sz w:val="16"/>
                <w:szCs w:val="16"/>
              </w:rPr>
            </w:pPr>
            <w:r>
              <w:rPr>
                <w:rFonts w:ascii="Arial" w:hAnsi="Arial" w:cs="Arial"/>
                <w:sz w:val="16"/>
                <w:szCs w:val="16"/>
              </w:rPr>
              <w:t>Fleksibilitas</w:t>
            </w:r>
          </w:p>
          <w:p w14:paraId="2B0D0EA7">
            <w:pPr>
              <w:pStyle w:val="18"/>
              <w:spacing w:after="0" w:line="240" w:lineRule="auto"/>
              <w:ind w:left="0"/>
              <w:jc w:val="both"/>
              <w:rPr>
                <w:rFonts w:ascii="Arial" w:hAnsi="Arial" w:cs="Arial"/>
                <w:sz w:val="16"/>
                <w:szCs w:val="16"/>
              </w:rPr>
            </w:pPr>
          </w:p>
        </w:tc>
        <w:tc>
          <w:tcPr>
            <w:tcW w:w="992" w:type="dxa"/>
          </w:tcPr>
          <w:p w14:paraId="6FA02134">
            <w:pPr>
              <w:pStyle w:val="18"/>
              <w:spacing w:after="0" w:line="240" w:lineRule="auto"/>
              <w:ind w:left="0"/>
              <w:jc w:val="both"/>
              <w:rPr>
                <w:rFonts w:ascii="Arial" w:hAnsi="Arial" w:cs="Arial"/>
                <w:sz w:val="16"/>
                <w:szCs w:val="16"/>
              </w:rPr>
            </w:pPr>
          </w:p>
        </w:tc>
        <w:tc>
          <w:tcPr>
            <w:tcW w:w="1843" w:type="dxa"/>
          </w:tcPr>
          <w:p w14:paraId="6D4DCD72">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Silahturahmi (koordinasi dan konsultasi)</w:t>
            </w:r>
          </w:p>
          <w:p w14:paraId="36D34DB1">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Diskusi</w:t>
            </w:r>
          </w:p>
          <w:p w14:paraId="557D4112">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Senam bersama</w:t>
            </w:r>
          </w:p>
          <w:p w14:paraId="1E3FFF91">
            <w:pPr>
              <w:pStyle w:val="18"/>
              <w:numPr>
                <w:ilvl w:val="0"/>
                <w:numId w:val="22"/>
              </w:numPr>
              <w:spacing w:after="0" w:line="240" w:lineRule="auto"/>
              <w:ind w:left="175" w:hanging="142"/>
              <w:jc w:val="both"/>
              <w:rPr>
                <w:rFonts w:ascii="Arial" w:hAnsi="Arial" w:cs="Arial"/>
                <w:sz w:val="16"/>
                <w:szCs w:val="16"/>
              </w:rPr>
            </w:pPr>
            <w:r>
              <w:rPr>
                <w:rFonts w:ascii="Arial" w:hAnsi="Arial" w:cs="Arial"/>
                <w:sz w:val="16"/>
                <w:szCs w:val="16"/>
              </w:rPr>
              <w:t>Gotong royong Jumat bersih</w:t>
            </w:r>
          </w:p>
          <w:p w14:paraId="2B847E57">
            <w:pPr>
              <w:pStyle w:val="18"/>
              <w:numPr>
                <w:ilvl w:val="0"/>
                <w:numId w:val="22"/>
              </w:numPr>
              <w:spacing w:after="0" w:line="240" w:lineRule="auto"/>
              <w:ind w:left="175" w:hanging="142"/>
              <w:jc w:val="both"/>
              <w:rPr>
                <w:rFonts w:ascii="Arial" w:hAnsi="Arial" w:cs="Arial"/>
                <w:sz w:val="16"/>
                <w:szCs w:val="16"/>
              </w:rPr>
            </w:pPr>
          </w:p>
        </w:tc>
        <w:tc>
          <w:tcPr>
            <w:tcW w:w="1275" w:type="dxa"/>
          </w:tcPr>
          <w:p w14:paraId="5502CBA5">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02D8FDE4">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709" w:type="dxa"/>
          </w:tcPr>
          <w:p w14:paraId="6704F550">
            <w:pPr>
              <w:pStyle w:val="18"/>
              <w:spacing w:after="0" w:line="240" w:lineRule="auto"/>
              <w:ind w:left="0"/>
              <w:jc w:val="both"/>
              <w:rPr>
                <w:rFonts w:ascii="Arial" w:hAnsi="Arial" w:cs="Arial"/>
                <w:sz w:val="16"/>
                <w:szCs w:val="16"/>
              </w:rPr>
            </w:pPr>
            <w:r>
              <w:rPr>
                <w:rFonts w:ascii="Arial" w:hAnsi="Arial" w:cs="Arial"/>
                <w:sz w:val="16"/>
                <w:szCs w:val="16"/>
              </w:rPr>
              <w:t>Dok</w:t>
            </w:r>
          </w:p>
        </w:tc>
      </w:tr>
      <w:tr w14:paraId="32F0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25DD3714">
            <w:pPr>
              <w:pStyle w:val="18"/>
              <w:spacing w:after="0" w:line="240" w:lineRule="auto"/>
              <w:ind w:left="0"/>
              <w:jc w:val="both"/>
              <w:rPr>
                <w:rFonts w:ascii="Arial" w:hAnsi="Arial" w:cs="Arial"/>
                <w:sz w:val="16"/>
                <w:szCs w:val="16"/>
              </w:rPr>
            </w:pPr>
            <w:r>
              <w:rPr>
                <w:rFonts w:ascii="Arial" w:hAnsi="Arial" w:cs="Arial"/>
                <w:sz w:val="16"/>
                <w:szCs w:val="16"/>
              </w:rPr>
              <w:t>3.</w:t>
            </w:r>
          </w:p>
        </w:tc>
        <w:tc>
          <w:tcPr>
            <w:tcW w:w="1276" w:type="dxa"/>
          </w:tcPr>
          <w:p w14:paraId="04B0936A">
            <w:pPr>
              <w:pStyle w:val="18"/>
              <w:spacing w:after="0" w:line="240" w:lineRule="auto"/>
              <w:ind w:left="0"/>
              <w:jc w:val="both"/>
              <w:rPr>
                <w:rFonts w:ascii="Arial" w:hAnsi="Arial" w:cs="Arial"/>
                <w:sz w:val="16"/>
                <w:szCs w:val="16"/>
              </w:rPr>
            </w:pPr>
            <w:r>
              <w:rPr>
                <w:rFonts w:ascii="Arial" w:hAnsi="Arial" w:cs="Arial"/>
                <w:sz w:val="16"/>
                <w:szCs w:val="16"/>
              </w:rPr>
              <w:t>Mengelola Perubahan</w:t>
            </w:r>
          </w:p>
        </w:tc>
        <w:tc>
          <w:tcPr>
            <w:tcW w:w="992" w:type="dxa"/>
          </w:tcPr>
          <w:p w14:paraId="0CEDAA38">
            <w:pPr>
              <w:pStyle w:val="18"/>
              <w:spacing w:after="0" w:line="240" w:lineRule="auto"/>
              <w:ind w:left="0"/>
              <w:jc w:val="both"/>
              <w:rPr>
                <w:rFonts w:ascii="Arial" w:hAnsi="Arial" w:cs="Arial"/>
                <w:sz w:val="16"/>
                <w:szCs w:val="16"/>
              </w:rPr>
            </w:pPr>
          </w:p>
        </w:tc>
        <w:tc>
          <w:tcPr>
            <w:tcW w:w="1843" w:type="dxa"/>
          </w:tcPr>
          <w:p w14:paraId="355AA183">
            <w:pPr>
              <w:pStyle w:val="18"/>
              <w:spacing w:after="0" w:line="240" w:lineRule="auto"/>
              <w:ind w:left="0"/>
              <w:jc w:val="both"/>
              <w:rPr>
                <w:rFonts w:ascii="Arial" w:hAnsi="Arial" w:cs="Arial"/>
                <w:sz w:val="16"/>
                <w:szCs w:val="16"/>
              </w:rPr>
            </w:pPr>
          </w:p>
        </w:tc>
        <w:tc>
          <w:tcPr>
            <w:tcW w:w="1275" w:type="dxa"/>
          </w:tcPr>
          <w:p w14:paraId="088A461C">
            <w:pPr>
              <w:pStyle w:val="18"/>
              <w:spacing w:after="0" w:line="240" w:lineRule="auto"/>
              <w:ind w:left="0"/>
              <w:jc w:val="both"/>
              <w:rPr>
                <w:rFonts w:ascii="Arial" w:hAnsi="Arial" w:cs="Arial"/>
                <w:sz w:val="16"/>
                <w:szCs w:val="16"/>
              </w:rPr>
            </w:pPr>
          </w:p>
        </w:tc>
        <w:tc>
          <w:tcPr>
            <w:tcW w:w="1276" w:type="dxa"/>
          </w:tcPr>
          <w:p w14:paraId="716757B8">
            <w:pPr>
              <w:pStyle w:val="18"/>
              <w:spacing w:after="0" w:line="240" w:lineRule="auto"/>
              <w:ind w:left="0"/>
              <w:jc w:val="both"/>
              <w:rPr>
                <w:rFonts w:ascii="Arial" w:hAnsi="Arial" w:cs="Arial"/>
                <w:sz w:val="16"/>
                <w:szCs w:val="16"/>
              </w:rPr>
            </w:pPr>
          </w:p>
        </w:tc>
        <w:tc>
          <w:tcPr>
            <w:tcW w:w="709" w:type="dxa"/>
          </w:tcPr>
          <w:p w14:paraId="270BBE93">
            <w:pPr>
              <w:pStyle w:val="18"/>
              <w:spacing w:after="0" w:line="240" w:lineRule="auto"/>
              <w:ind w:left="0"/>
              <w:jc w:val="both"/>
              <w:rPr>
                <w:rFonts w:ascii="Arial" w:hAnsi="Arial" w:cs="Arial"/>
                <w:sz w:val="16"/>
                <w:szCs w:val="16"/>
              </w:rPr>
            </w:pPr>
          </w:p>
        </w:tc>
      </w:tr>
      <w:tr w14:paraId="32D45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14:paraId="60C2B4DA">
            <w:pPr>
              <w:pStyle w:val="18"/>
              <w:spacing w:after="0" w:line="240" w:lineRule="auto"/>
              <w:ind w:left="0"/>
              <w:jc w:val="both"/>
              <w:rPr>
                <w:rFonts w:ascii="Arial" w:hAnsi="Arial" w:cs="Arial"/>
                <w:sz w:val="16"/>
                <w:szCs w:val="16"/>
              </w:rPr>
            </w:pPr>
          </w:p>
        </w:tc>
        <w:tc>
          <w:tcPr>
            <w:tcW w:w="1276" w:type="dxa"/>
          </w:tcPr>
          <w:p w14:paraId="6E875400">
            <w:pPr>
              <w:pStyle w:val="18"/>
              <w:spacing w:after="0" w:line="240" w:lineRule="auto"/>
              <w:ind w:left="0"/>
              <w:jc w:val="both"/>
              <w:rPr>
                <w:rFonts w:ascii="Arial" w:hAnsi="Arial" w:cs="Arial"/>
                <w:sz w:val="16"/>
                <w:szCs w:val="16"/>
              </w:rPr>
            </w:pPr>
            <w:r>
              <w:rPr>
                <w:rFonts w:ascii="Arial" w:hAnsi="Arial" w:cs="Arial"/>
                <w:sz w:val="16"/>
                <w:szCs w:val="16"/>
              </w:rPr>
              <w:t xml:space="preserve">Inisiatif </w:t>
            </w:r>
          </w:p>
        </w:tc>
        <w:tc>
          <w:tcPr>
            <w:tcW w:w="992" w:type="dxa"/>
          </w:tcPr>
          <w:p w14:paraId="77A7F105">
            <w:pPr>
              <w:pStyle w:val="18"/>
              <w:spacing w:after="0" w:line="240" w:lineRule="auto"/>
              <w:ind w:left="0"/>
              <w:jc w:val="both"/>
              <w:rPr>
                <w:rFonts w:ascii="Arial" w:hAnsi="Arial" w:cs="Arial"/>
                <w:sz w:val="16"/>
                <w:szCs w:val="16"/>
              </w:rPr>
            </w:pPr>
          </w:p>
        </w:tc>
        <w:tc>
          <w:tcPr>
            <w:tcW w:w="1843" w:type="dxa"/>
          </w:tcPr>
          <w:p w14:paraId="5438FDF4">
            <w:pPr>
              <w:pStyle w:val="18"/>
              <w:numPr>
                <w:ilvl w:val="0"/>
                <w:numId w:val="23"/>
              </w:numPr>
              <w:spacing w:after="0" w:line="240" w:lineRule="auto"/>
              <w:ind w:left="175" w:hanging="142"/>
              <w:jc w:val="both"/>
              <w:rPr>
                <w:rFonts w:ascii="Arial" w:hAnsi="Arial" w:cs="Arial"/>
                <w:sz w:val="16"/>
                <w:szCs w:val="16"/>
              </w:rPr>
            </w:pPr>
            <w:r>
              <w:rPr>
                <w:rFonts w:ascii="Arial" w:hAnsi="Arial" w:cs="Arial"/>
                <w:sz w:val="16"/>
                <w:szCs w:val="16"/>
              </w:rPr>
              <w:t>Selalu mengupdate informasi dan referensi</w:t>
            </w:r>
          </w:p>
          <w:p w14:paraId="78A5864E">
            <w:pPr>
              <w:pStyle w:val="18"/>
              <w:numPr>
                <w:ilvl w:val="0"/>
                <w:numId w:val="23"/>
              </w:numPr>
              <w:spacing w:after="0" w:line="240" w:lineRule="auto"/>
              <w:ind w:left="175" w:hanging="142"/>
              <w:jc w:val="both"/>
              <w:rPr>
                <w:rFonts w:ascii="Arial" w:hAnsi="Arial" w:cs="Arial"/>
                <w:sz w:val="16"/>
                <w:szCs w:val="16"/>
              </w:rPr>
            </w:pPr>
            <w:r>
              <w:rPr>
                <w:rFonts w:ascii="Arial" w:hAnsi="Arial" w:cs="Arial"/>
                <w:sz w:val="16"/>
                <w:szCs w:val="16"/>
              </w:rPr>
              <w:t xml:space="preserve">Melatih kepekaaan diri by self learning </w:t>
            </w:r>
          </w:p>
          <w:p w14:paraId="616E8B99">
            <w:pPr>
              <w:pStyle w:val="18"/>
              <w:spacing w:after="0" w:line="240" w:lineRule="auto"/>
              <w:ind w:left="175"/>
              <w:jc w:val="both"/>
              <w:rPr>
                <w:rFonts w:ascii="Arial" w:hAnsi="Arial" w:cs="Arial"/>
                <w:sz w:val="16"/>
                <w:szCs w:val="16"/>
              </w:rPr>
            </w:pPr>
          </w:p>
        </w:tc>
        <w:tc>
          <w:tcPr>
            <w:tcW w:w="1275" w:type="dxa"/>
          </w:tcPr>
          <w:p w14:paraId="6E32FD76">
            <w:pPr>
              <w:pStyle w:val="18"/>
              <w:spacing w:after="0" w:line="240" w:lineRule="auto"/>
              <w:ind w:left="0"/>
              <w:jc w:val="both"/>
              <w:rPr>
                <w:rFonts w:ascii="Arial" w:hAnsi="Arial" w:cs="Arial"/>
                <w:sz w:val="16"/>
                <w:szCs w:val="16"/>
              </w:rPr>
            </w:pPr>
            <w:r>
              <w:rPr>
                <w:rFonts w:ascii="Arial" w:hAnsi="Arial" w:cs="Arial"/>
                <w:sz w:val="16"/>
                <w:szCs w:val="16"/>
              </w:rPr>
              <w:t>Jangka Pendek</w:t>
            </w:r>
          </w:p>
        </w:tc>
        <w:tc>
          <w:tcPr>
            <w:tcW w:w="1276" w:type="dxa"/>
          </w:tcPr>
          <w:p w14:paraId="0333645E">
            <w:pPr>
              <w:pStyle w:val="18"/>
              <w:spacing w:after="0" w:line="240" w:lineRule="auto"/>
              <w:ind w:left="0"/>
              <w:jc w:val="both"/>
              <w:rPr>
                <w:rFonts w:ascii="Arial" w:hAnsi="Arial" w:cs="Arial"/>
                <w:sz w:val="16"/>
                <w:szCs w:val="16"/>
              </w:rPr>
            </w:pPr>
            <w:r>
              <w:rPr>
                <w:rFonts w:ascii="Arial" w:hAnsi="Arial" w:cs="Arial"/>
                <w:sz w:val="16"/>
                <w:szCs w:val="16"/>
              </w:rPr>
              <w:t>September-Oktober</w:t>
            </w:r>
          </w:p>
        </w:tc>
        <w:tc>
          <w:tcPr>
            <w:tcW w:w="709" w:type="dxa"/>
          </w:tcPr>
          <w:p w14:paraId="3D74542C">
            <w:pPr>
              <w:pStyle w:val="18"/>
              <w:spacing w:after="0" w:line="240" w:lineRule="auto"/>
              <w:ind w:left="0"/>
              <w:jc w:val="both"/>
              <w:rPr>
                <w:rFonts w:ascii="Arial" w:hAnsi="Arial" w:cs="Arial"/>
                <w:sz w:val="16"/>
                <w:szCs w:val="16"/>
              </w:rPr>
            </w:pPr>
            <w:r>
              <w:rPr>
                <w:rFonts w:ascii="Arial" w:hAnsi="Arial" w:cs="Arial"/>
                <w:sz w:val="16"/>
                <w:szCs w:val="16"/>
              </w:rPr>
              <w:t>Dok</w:t>
            </w:r>
          </w:p>
        </w:tc>
      </w:tr>
    </w:tbl>
    <w:p w14:paraId="219A0D9C">
      <w:pPr>
        <w:pStyle w:val="3"/>
        <w:widowControl w:val="0"/>
        <w:autoSpaceDE w:val="0"/>
        <w:autoSpaceDN w:val="0"/>
        <w:spacing w:before="0" w:beforeAutospacing="0" w:after="0" w:afterAutospacing="0" w:line="360" w:lineRule="auto"/>
        <w:ind w:left="709"/>
        <w:jc w:val="both"/>
        <w:rPr>
          <w:rFonts w:ascii="Arial" w:hAnsi="Arial" w:cs="Arial"/>
          <w:b w:val="0"/>
          <w:sz w:val="24"/>
          <w:szCs w:val="24"/>
        </w:rPr>
      </w:pPr>
    </w:p>
    <w:p w14:paraId="6D877FD0">
      <w:pPr>
        <w:pStyle w:val="3"/>
        <w:widowControl w:val="0"/>
        <w:autoSpaceDE w:val="0"/>
        <w:autoSpaceDN w:val="0"/>
        <w:spacing w:before="0" w:beforeAutospacing="0" w:after="0" w:afterAutospacing="0" w:line="360" w:lineRule="auto"/>
        <w:ind w:left="709"/>
        <w:jc w:val="both"/>
        <w:rPr>
          <w:rFonts w:ascii="Arial" w:hAnsi="Arial" w:cs="Arial"/>
          <w:b w:val="0"/>
          <w:sz w:val="24"/>
          <w:szCs w:val="24"/>
        </w:rPr>
      </w:pPr>
    </w:p>
    <w:p w14:paraId="2DEB7B81">
      <w:pPr>
        <w:pStyle w:val="3"/>
        <w:widowControl w:val="0"/>
        <w:numPr>
          <w:ilvl w:val="3"/>
          <w:numId w:val="14"/>
        </w:numPr>
        <w:autoSpaceDE w:val="0"/>
        <w:autoSpaceDN w:val="0"/>
        <w:spacing w:before="0" w:beforeAutospacing="0" w:after="0" w:afterAutospacing="0" w:line="360" w:lineRule="auto"/>
        <w:ind w:left="567" w:hanging="283"/>
        <w:jc w:val="both"/>
        <w:rPr>
          <w:rFonts w:ascii="Arial" w:hAnsi="Arial" w:cs="Arial"/>
          <w:b w:val="0"/>
          <w:sz w:val="22"/>
          <w:szCs w:val="24"/>
        </w:rPr>
      </w:pPr>
      <w:r>
        <w:rPr>
          <w:rFonts w:ascii="Arial" w:hAnsi="Arial" w:cs="Arial"/>
          <w:b w:val="0"/>
          <w:sz w:val="24"/>
        </w:rPr>
        <w:t>Rencana</w:t>
      </w:r>
      <w:r>
        <w:rPr>
          <w:rFonts w:ascii="Arial" w:hAnsi="Arial" w:cs="Arial"/>
          <w:b w:val="0"/>
          <w:spacing w:val="-4"/>
          <w:sz w:val="24"/>
        </w:rPr>
        <w:t xml:space="preserve"> </w:t>
      </w:r>
      <w:r>
        <w:rPr>
          <w:rFonts w:ascii="Arial" w:hAnsi="Arial" w:cs="Arial"/>
          <w:b w:val="0"/>
          <w:sz w:val="24"/>
        </w:rPr>
        <w:t>Tindak</w:t>
      </w:r>
      <w:r>
        <w:rPr>
          <w:rFonts w:ascii="Arial" w:hAnsi="Arial" w:cs="Arial"/>
          <w:b w:val="0"/>
          <w:spacing w:val="-3"/>
          <w:sz w:val="24"/>
        </w:rPr>
        <w:t xml:space="preserve"> </w:t>
      </w:r>
      <w:r>
        <w:rPr>
          <w:rFonts w:ascii="Arial" w:hAnsi="Arial" w:cs="Arial"/>
          <w:b w:val="0"/>
          <w:sz w:val="24"/>
        </w:rPr>
        <w:t>Lanjut</w:t>
      </w:r>
      <w:r>
        <w:rPr>
          <w:rFonts w:ascii="Arial" w:hAnsi="Arial" w:cs="Arial"/>
          <w:b w:val="0"/>
          <w:spacing w:val="-5"/>
          <w:sz w:val="24"/>
        </w:rPr>
        <w:t xml:space="preserve"> </w:t>
      </w:r>
      <w:r>
        <w:rPr>
          <w:rFonts w:ascii="Arial" w:hAnsi="Arial" w:cs="Arial"/>
          <w:b w:val="0"/>
          <w:sz w:val="24"/>
        </w:rPr>
        <w:t>Penilaian</w:t>
      </w:r>
      <w:r>
        <w:rPr>
          <w:rFonts w:ascii="Arial" w:hAnsi="Arial" w:cs="Arial"/>
          <w:b w:val="0"/>
          <w:spacing w:val="-3"/>
          <w:sz w:val="24"/>
        </w:rPr>
        <w:t xml:space="preserve"> </w:t>
      </w:r>
      <w:r>
        <w:rPr>
          <w:rFonts w:ascii="Arial" w:hAnsi="Arial" w:cs="Arial"/>
          <w:b w:val="0"/>
          <w:sz w:val="24"/>
        </w:rPr>
        <w:t>Potensi</w:t>
      </w:r>
      <w:r>
        <w:rPr>
          <w:rFonts w:ascii="Arial" w:hAnsi="Arial" w:cs="Arial"/>
          <w:b w:val="0"/>
          <w:spacing w:val="-5"/>
          <w:sz w:val="24"/>
        </w:rPr>
        <w:t xml:space="preserve"> </w:t>
      </w:r>
      <w:r>
        <w:rPr>
          <w:rFonts w:ascii="Arial" w:hAnsi="Arial" w:cs="Arial"/>
          <w:b w:val="0"/>
          <w:spacing w:val="-4"/>
          <w:sz w:val="24"/>
        </w:rPr>
        <w:t>Diri</w:t>
      </w:r>
    </w:p>
    <w:p w14:paraId="00460CC7">
      <w:pPr>
        <w:pStyle w:val="3"/>
        <w:widowControl w:val="0"/>
        <w:numPr>
          <w:ilvl w:val="6"/>
          <w:numId w:val="14"/>
        </w:numPr>
        <w:autoSpaceDE w:val="0"/>
        <w:autoSpaceDN w:val="0"/>
        <w:spacing w:before="0" w:beforeAutospacing="0" w:after="0" w:afterAutospacing="0" w:line="360" w:lineRule="auto"/>
        <w:ind w:left="851" w:hanging="284"/>
        <w:jc w:val="both"/>
        <w:rPr>
          <w:rFonts w:ascii="Arial" w:hAnsi="Arial" w:cs="Arial"/>
          <w:b w:val="0"/>
          <w:sz w:val="20"/>
          <w:szCs w:val="20"/>
        </w:rPr>
      </w:pPr>
      <w:r>
        <w:rPr>
          <w:rFonts w:ascii="Arial" w:hAnsi="Arial" w:cs="Arial"/>
          <w:b w:val="0"/>
          <w:sz w:val="20"/>
          <w:szCs w:val="20"/>
        </w:rPr>
        <w:t>Aspek Kepemimpinan Strategis (Optimalisasi Peran Staf Ahli)</w:t>
      </w:r>
    </w:p>
    <w:tbl>
      <w:tblPr>
        <w:tblStyle w:val="1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180"/>
        <w:gridCol w:w="2693"/>
      </w:tblGrid>
      <w:tr w14:paraId="438B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435DA93C">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No</w:t>
            </w:r>
          </w:p>
        </w:tc>
        <w:tc>
          <w:tcPr>
            <w:tcW w:w="4180" w:type="dxa"/>
          </w:tcPr>
          <w:p w14:paraId="29C7E294">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Indikator Penilaian</w:t>
            </w:r>
          </w:p>
        </w:tc>
        <w:tc>
          <w:tcPr>
            <w:tcW w:w="2693" w:type="dxa"/>
          </w:tcPr>
          <w:p w14:paraId="450B08A3">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Target Kinerja</w:t>
            </w:r>
          </w:p>
        </w:tc>
      </w:tr>
      <w:tr w14:paraId="7418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3E6B71D2">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1.</w:t>
            </w:r>
          </w:p>
        </w:tc>
        <w:tc>
          <w:tcPr>
            <w:tcW w:w="4180" w:type="dxa"/>
          </w:tcPr>
          <w:p w14:paraId="57513B18">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Kemampuan mengartikulasikan kebutuhan Proyek Perubahan sebagai </w:t>
            </w:r>
            <w:r>
              <w:rPr>
                <w:rFonts w:ascii="Arial" w:hAnsi="Arial" w:cs="Arial"/>
                <w:b w:val="0"/>
                <w:bCs w:val="0"/>
                <w:sz w:val="20"/>
                <w:szCs w:val="20"/>
              </w:rPr>
              <w:t>solusi strategis</w:t>
            </w:r>
            <w:r>
              <w:rPr>
                <w:rFonts w:ascii="Arial" w:hAnsi="Arial" w:cs="Arial"/>
                <w:b w:val="0"/>
                <w:sz w:val="20"/>
                <w:szCs w:val="20"/>
              </w:rPr>
              <w:t xml:space="preserve"> bagi masalah daerah.</w:t>
            </w:r>
          </w:p>
        </w:tc>
        <w:tc>
          <w:tcPr>
            <w:tcW w:w="2693" w:type="dxa"/>
          </w:tcPr>
          <w:p w14:paraId="6E783381">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Menciptakan  kebijakan yang kuat dan didukung</w:t>
            </w:r>
          </w:p>
        </w:tc>
      </w:tr>
      <w:tr w14:paraId="2546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74CCA901">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2.</w:t>
            </w:r>
          </w:p>
        </w:tc>
        <w:tc>
          <w:tcPr>
            <w:tcW w:w="4180" w:type="dxa"/>
          </w:tcPr>
          <w:p w14:paraId="6716A00A">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Konsistensi peran Staf Ahli Bupati dalam memfasilitasi komunikasi dan koordinasi lintas sektor (OPD) untuk proyek ini.</w:t>
            </w:r>
          </w:p>
        </w:tc>
        <w:tc>
          <w:tcPr>
            <w:tcW w:w="2693" w:type="dxa"/>
          </w:tcPr>
          <w:p w14:paraId="3E429020">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Menghilangkan sekat antar OPD dalam isu peningkatan kompetensi.</w:t>
            </w:r>
          </w:p>
        </w:tc>
      </w:tr>
      <w:tr w14:paraId="4652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0090E5D0">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3.</w:t>
            </w:r>
          </w:p>
        </w:tc>
        <w:tc>
          <w:tcPr>
            <w:tcW w:w="4180" w:type="dxa"/>
          </w:tcPr>
          <w:p w14:paraId="07D7E656">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Kejelasan arah dan visi Proyek Perubahan yang dikomunikasikan oleh SAB kepada seluruh pimpinan.</w:t>
            </w:r>
          </w:p>
        </w:tc>
        <w:tc>
          <w:tcPr>
            <w:tcW w:w="2693" w:type="dxa"/>
          </w:tcPr>
          <w:p w14:paraId="4A965C2D">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Visi program dipahami dan diterima oleh seluruh pimpinan.</w:t>
            </w:r>
          </w:p>
        </w:tc>
      </w:tr>
    </w:tbl>
    <w:p w14:paraId="51BFF22B">
      <w:pPr>
        <w:pStyle w:val="18"/>
        <w:numPr>
          <w:ilvl w:val="6"/>
          <w:numId w:val="14"/>
        </w:numPr>
        <w:spacing w:after="0"/>
        <w:ind w:left="1134" w:hanging="283"/>
        <w:jc w:val="both"/>
        <w:rPr>
          <w:rFonts w:ascii="Arial" w:hAnsi="Arial" w:cs="Arial"/>
          <w:sz w:val="20"/>
          <w:szCs w:val="20"/>
        </w:rPr>
      </w:pPr>
      <w:r>
        <w:rPr>
          <w:rFonts w:ascii="Arial" w:hAnsi="Arial" w:cs="Arial"/>
          <w:sz w:val="20"/>
          <w:szCs w:val="20"/>
        </w:rPr>
        <w:t>Aspek Kelembagaan dan Koordinasi (Pembentukan Tim &amp; Efektivitas Kebijakan)</w:t>
      </w:r>
    </w:p>
    <w:tbl>
      <w:tblPr>
        <w:tblStyle w:val="1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321"/>
        <w:gridCol w:w="2552"/>
      </w:tblGrid>
      <w:tr w14:paraId="1568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237DF156">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No</w:t>
            </w:r>
          </w:p>
        </w:tc>
        <w:tc>
          <w:tcPr>
            <w:tcW w:w="4321" w:type="dxa"/>
          </w:tcPr>
          <w:p w14:paraId="2AD4A9DC">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Indikator Penilaian</w:t>
            </w:r>
          </w:p>
        </w:tc>
        <w:tc>
          <w:tcPr>
            <w:tcW w:w="2552" w:type="dxa"/>
          </w:tcPr>
          <w:p w14:paraId="4D45C424">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Target Kinerja</w:t>
            </w:r>
          </w:p>
        </w:tc>
      </w:tr>
      <w:tr w14:paraId="0CC0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6DE80F1B">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1.</w:t>
            </w:r>
          </w:p>
        </w:tc>
        <w:tc>
          <w:tcPr>
            <w:tcW w:w="4321" w:type="dxa"/>
          </w:tcPr>
          <w:p w14:paraId="60CDB1F4">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Kecepatan dan ketepatan SAB dalam </w:t>
            </w:r>
            <w:r>
              <w:rPr>
                <w:rFonts w:ascii="Arial" w:hAnsi="Arial" w:cs="Arial"/>
                <w:b w:val="0"/>
                <w:bCs w:val="0"/>
                <w:sz w:val="20"/>
                <w:szCs w:val="20"/>
              </w:rPr>
              <w:t>membentuk dan menugaskan</w:t>
            </w:r>
            <w:r>
              <w:rPr>
                <w:rFonts w:ascii="Arial" w:hAnsi="Arial" w:cs="Arial"/>
                <w:b w:val="0"/>
                <w:sz w:val="20"/>
                <w:szCs w:val="20"/>
              </w:rPr>
              <w:t xml:space="preserve"> Tim Peningkatan Kompetensi ASN Berbasis Literasi.</w:t>
            </w:r>
          </w:p>
        </w:tc>
        <w:tc>
          <w:tcPr>
            <w:tcW w:w="2552" w:type="dxa"/>
          </w:tcPr>
          <w:p w14:paraId="37E57C2F">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Kecepatan dan ketepatan SAB dalam </w:t>
            </w:r>
            <w:r>
              <w:rPr>
                <w:rFonts w:ascii="Arial" w:hAnsi="Arial" w:cs="Arial"/>
                <w:b w:val="0"/>
                <w:bCs w:val="0"/>
                <w:sz w:val="20"/>
                <w:szCs w:val="20"/>
              </w:rPr>
              <w:t>membentuk dan menugaskan</w:t>
            </w:r>
            <w:r>
              <w:rPr>
                <w:rFonts w:ascii="Arial" w:hAnsi="Arial" w:cs="Arial"/>
                <w:b w:val="0"/>
                <w:sz w:val="20"/>
                <w:szCs w:val="20"/>
              </w:rPr>
              <w:t xml:space="preserve"> Tim Peningkatan Kompetensi ASN Berbasis Literasi.</w:t>
            </w:r>
          </w:p>
        </w:tc>
      </w:tr>
      <w:tr w14:paraId="3751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2F37DD62">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2.</w:t>
            </w:r>
          </w:p>
        </w:tc>
        <w:tc>
          <w:tcPr>
            <w:tcW w:w="4321" w:type="dxa"/>
          </w:tcPr>
          <w:p w14:paraId="327D8247">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Efektivitas Tim yang dibentuk SAB dalam menjalankan mandat awal (terutama di mata Kepala OPD)</w:t>
            </w:r>
          </w:p>
        </w:tc>
        <w:tc>
          <w:tcPr>
            <w:tcW w:w="2552" w:type="dxa"/>
          </w:tcPr>
          <w:p w14:paraId="0580E397">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OPD terfasilitasi dan mendapat panduan jelas dari Tim</w:t>
            </w:r>
          </w:p>
        </w:tc>
      </w:tr>
      <w:tr w14:paraId="1EA7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5DA58702">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3.</w:t>
            </w:r>
          </w:p>
        </w:tc>
        <w:tc>
          <w:tcPr>
            <w:tcW w:w="4321" w:type="dxa"/>
          </w:tcPr>
          <w:p w14:paraId="5F5A6234">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Kontribusi Proyek Perubahan yang diinisiasi SAB dalam </w:t>
            </w:r>
            <w:r>
              <w:rPr>
                <w:rFonts w:ascii="Arial" w:hAnsi="Arial" w:cs="Arial"/>
                <w:b w:val="0"/>
                <w:bCs w:val="0"/>
                <w:sz w:val="20"/>
                <w:szCs w:val="20"/>
              </w:rPr>
              <w:t>mendukung kebijakan prioritas</w:t>
            </w:r>
            <w:r>
              <w:rPr>
                <w:rFonts w:ascii="Arial" w:hAnsi="Arial" w:cs="Arial"/>
                <w:b w:val="0"/>
                <w:sz w:val="20"/>
                <w:szCs w:val="20"/>
              </w:rPr>
              <w:t xml:space="preserve"> Bupati/Wakil Bupati.</w:t>
            </w:r>
          </w:p>
        </w:tc>
        <w:tc>
          <w:tcPr>
            <w:tcW w:w="2552" w:type="dxa"/>
          </w:tcPr>
          <w:p w14:paraId="0A30090F">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Proyek sejalan dengan RPJMD/target Bupati</w:t>
            </w:r>
          </w:p>
        </w:tc>
      </w:tr>
    </w:tbl>
    <w:p w14:paraId="16231935">
      <w:pPr>
        <w:pStyle w:val="18"/>
        <w:numPr>
          <w:ilvl w:val="6"/>
          <w:numId w:val="14"/>
        </w:numPr>
        <w:spacing w:after="0"/>
        <w:ind w:left="1134" w:hanging="283"/>
        <w:jc w:val="both"/>
        <w:rPr>
          <w:rFonts w:ascii="Arial" w:hAnsi="Arial" w:cs="Arial"/>
          <w:sz w:val="20"/>
          <w:szCs w:val="20"/>
        </w:rPr>
      </w:pPr>
      <w:r>
        <w:rPr>
          <w:rFonts w:ascii="Arial" w:hAnsi="Arial" w:cs="Arial"/>
          <w:sz w:val="20"/>
          <w:szCs w:val="20"/>
        </w:rPr>
        <w:t>Aspek Mutu Program (Peningkatan Kompetensi Berbasis Literasi</w:t>
      </w:r>
    </w:p>
    <w:tbl>
      <w:tblPr>
        <w:tblStyle w:val="1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321"/>
        <w:gridCol w:w="2552"/>
      </w:tblGrid>
      <w:tr w14:paraId="7B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4C43E6F5">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No</w:t>
            </w:r>
          </w:p>
        </w:tc>
        <w:tc>
          <w:tcPr>
            <w:tcW w:w="4321" w:type="dxa"/>
          </w:tcPr>
          <w:p w14:paraId="77A7B045">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Indikator Penilaian</w:t>
            </w:r>
          </w:p>
        </w:tc>
        <w:tc>
          <w:tcPr>
            <w:tcW w:w="2552" w:type="dxa"/>
          </w:tcPr>
          <w:p w14:paraId="32DC1EE9">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Target Kinerja</w:t>
            </w:r>
          </w:p>
        </w:tc>
      </w:tr>
      <w:tr w14:paraId="2AAE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59D397E4">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1.</w:t>
            </w:r>
          </w:p>
        </w:tc>
        <w:tc>
          <w:tcPr>
            <w:tcW w:w="4321" w:type="dxa"/>
          </w:tcPr>
          <w:p w14:paraId="5292CEFD">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Relevansi materi/fokus literasi yang dikembangkan Tim dengan </w:t>
            </w:r>
            <w:r>
              <w:rPr>
                <w:rFonts w:ascii="Arial" w:hAnsi="Arial" w:cs="Arial"/>
                <w:b w:val="0"/>
                <w:bCs w:val="0"/>
                <w:sz w:val="20"/>
                <w:szCs w:val="20"/>
              </w:rPr>
              <w:t>kebutuhan riil kompetensi</w:t>
            </w:r>
            <w:r>
              <w:rPr>
                <w:rFonts w:ascii="Arial" w:hAnsi="Arial" w:cs="Arial"/>
                <w:b w:val="0"/>
                <w:sz w:val="20"/>
                <w:szCs w:val="20"/>
              </w:rPr>
              <w:t xml:space="preserve"> ASN di OPD</w:t>
            </w:r>
          </w:p>
        </w:tc>
        <w:tc>
          <w:tcPr>
            <w:tcW w:w="2552" w:type="dxa"/>
          </w:tcPr>
          <w:p w14:paraId="0B59043F">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Materi literasi dapat langsung diaplikasikan oleh ASN</w:t>
            </w:r>
          </w:p>
        </w:tc>
      </w:tr>
      <w:tr w14:paraId="382B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675CAD7B">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2.</w:t>
            </w:r>
          </w:p>
        </w:tc>
        <w:tc>
          <w:tcPr>
            <w:tcW w:w="4321" w:type="dxa"/>
          </w:tcPr>
          <w:p w14:paraId="717CC94E">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Keterbaruan (inovasi) pendekatan literasi dalam Proyek Perubahan (tidak sekadar pelatihan konvensional)</w:t>
            </w:r>
          </w:p>
        </w:tc>
        <w:tc>
          <w:tcPr>
            <w:tcW w:w="2552" w:type="dxa"/>
          </w:tcPr>
          <w:p w14:paraId="39587342">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Metode pembelajaran bersifat adaptif dan digital</w:t>
            </w:r>
          </w:p>
        </w:tc>
      </w:tr>
      <w:tr w14:paraId="0C0F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740A3663">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3.</w:t>
            </w:r>
          </w:p>
        </w:tc>
        <w:tc>
          <w:tcPr>
            <w:tcW w:w="4321" w:type="dxa"/>
          </w:tcPr>
          <w:p w14:paraId="11E83436">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Potensi keberlanjutan (</w:t>
            </w:r>
            <w:r>
              <w:rPr>
                <w:rFonts w:ascii="Arial" w:hAnsi="Arial" w:cs="Arial"/>
                <w:b w:val="0"/>
                <w:i/>
                <w:iCs/>
                <w:sz w:val="20"/>
                <w:szCs w:val="20"/>
              </w:rPr>
              <w:t>sustainability</w:t>
            </w:r>
            <w:r>
              <w:rPr>
                <w:rFonts w:ascii="Arial" w:hAnsi="Arial" w:cs="Arial"/>
                <w:b w:val="0"/>
                <w:sz w:val="20"/>
                <w:szCs w:val="20"/>
              </w:rPr>
              <w:t>) program literasi ini setelah proyek perubahan berakhir</w:t>
            </w:r>
          </w:p>
        </w:tc>
        <w:tc>
          <w:tcPr>
            <w:tcW w:w="2552" w:type="dxa"/>
          </w:tcPr>
          <w:p w14:paraId="1711C7D8">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Program dapat dipertahankan dan dibiayai oleh APBD rutin.</w:t>
            </w:r>
          </w:p>
        </w:tc>
      </w:tr>
    </w:tbl>
    <w:p w14:paraId="3B84A6B8">
      <w:pPr>
        <w:pStyle w:val="18"/>
        <w:numPr>
          <w:ilvl w:val="6"/>
          <w:numId w:val="14"/>
        </w:numPr>
        <w:spacing w:after="0"/>
        <w:ind w:left="1134" w:hanging="283"/>
        <w:jc w:val="both"/>
        <w:rPr>
          <w:rFonts w:ascii="Arial" w:hAnsi="Arial" w:cs="Arial"/>
          <w:sz w:val="20"/>
          <w:szCs w:val="20"/>
        </w:rPr>
      </w:pPr>
      <w:r>
        <w:rPr>
          <w:rFonts w:ascii="Arial" w:hAnsi="Arial" w:cs="Arial"/>
          <w:sz w:val="20"/>
          <w:szCs w:val="20"/>
        </w:rPr>
        <w:t>Aspek Mutu Program (Peningkatan Kompetensi Berbasis Literasi</w:t>
      </w:r>
    </w:p>
    <w:tbl>
      <w:tblPr>
        <w:tblStyle w:val="15"/>
        <w:tblW w:w="0" w:type="auto"/>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4321"/>
        <w:gridCol w:w="2552"/>
      </w:tblGrid>
      <w:tr w14:paraId="5ABE3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6D25BFCD">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No</w:t>
            </w:r>
          </w:p>
        </w:tc>
        <w:tc>
          <w:tcPr>
            <w:tcW w:w="4321" w:type="dxa"/>
          </w:tcPr>
          <w:p w14:paraId="2DB16187">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Indikator Penilaian</w:t>
            </w:r>
          </w:p>
        </w:tc>
        <w:tc>
          <w:tcPr>
            <w:tcW w:w="2552" w:type="dxa"/>
          </w:tcPr>
          <w:p w14:paraId="36E2FC14">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Target Kinerja</w:t>
            </w:r>
          </w:p>
        </w:tc>
      </w:tr>
      <w:tr w14:paraId="3955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3A720795">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1.</w:t>
            </w:r>
          </w:p>
        </w:tc>
        <w:tc>
          <w:tcPr>
            <w:tcW w:w="4321" w:type="dxa"/>
          </w:tcPr>
          <w:p w14:paraId="12B7833C">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Adanya </w:t>
            </w:r>
            <w:r>
              <w:rPr>
                <w:rFonts w:ascii="Arial" w:hAnsi="Arial" w:cs="Arial"/>
                <w:b w:val="0"/>
                <w:bCs w:val="0"/>
                <w:sz w:val="20"/>
                <w:szCs w:val="20"/>
              </w:rPr>
              <w:t>perubahan pola pikir</w:t>
            </w:r>
            <w:r>
              <w:rPr>
                <w:rFonts w:ascii="Arial" w:hAnsi="Arial" w:cs="Arial"/>
                <w:b w:val="0"/>
                <w:sz w:val="20"/>
                <w:szCs w:val="20"/>
              </w:rPr>
              <w:t xml:space="preserve"> pimpinan OPD (Kepala OPD) dalam memandang pentingnya kompetensi berbasis literasi</w:t>
            </w:r>
          </w:p>
        </w:tc>
        <w:tc>
          <w:tcPr>
            <w:tcW w:w="2552" w:type="dxa"/>
          </w:tcPr>
          <w:p w14:paraId="34C8AB5D">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Pimpinan OPD mulai mengalokasikan sumber daya untuk literasi</w:t>
            </w:r>
          </w:p>
        </w:tc>
      </w:tr>
      <w:tr w14:paraId="4D7B6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dxa"/>
          </w:tcPr>
          <w:p w14:paraId="416AA513">
            <w:pPr>
              <w:pStyle w:val="3"/>
              <w:widowControl w:val="0"/>
              <w:autoSpaceDE w:val="0"/>
              <w:autoSpaceDN w:val="0"/>
              <w:spacing w:before="0" w:beforeAutospacing="0" w:after="0" w:afterAutospacing="0" w:line="360" w:lineRule="auto"/>
              <w:jc w:val="both"/>
              <w:outlineLvl w:val="2"/>
              <w:rPr>
                <w:rFonts w:ascii="Arial" w:hAnsi="Arial" w:cs="Arial"/>
                <w:b w:val="0"/>
                <w:sz w:val="20"/>
                <w:szCs w:val="20"/>
              </w:rPr>
            </w:pPr>
            <w:r>
              <w:rPr>
                <w:rFonts w:ascii="Arial" w:hAnsi="Arial" w:cs="Arial"/>
                <w:b w:val="0"/>
                <w:sz w:val="20"/>
                <w:szCs w:val="20"/>
              </w:rPr>
              <w:t>2.</w:t>
            </w:r>
          </w:p>
        </w:tc>
        <w:tc>
          <w:tcPr>
            <w:tcW w:w="4321" w:type="dxa"/>
          </w:tcPr>
          <w:p w14:paraId="5049EDB4">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 xml:space="preserve">Adanya sinyal awal peningkatan kualitas pengambilan keputusan (efektivitas kebijakan) yang lebih </w:t>
            </w:r>
            <w:r>
              <w:rPr>
                <w:rFonts w:ascii="Arial" w:hAnsi="Arial" w:cs="Arial"/>
                <w:b w:val="0"/>
                <w:bCs w:val="0"/>
                <w:sz w:val="20"/>
                <w:szCs w:val="20"/>
              </w:rPr>
              <w:t>berbasis data</w:t>
            </w:r>
            <w:r>
              <w:rPr>
                <w:rFonts w:ascii="Arial" w:hAnsi="Arial" w:cs="Arial"/>
                <w:b w:val="0"/>
                <w:sz w:val="20"/>
                <w:szCs w:val="20"/>
              </w:rPr>
              <w:t xml:space="preserve"> dan literatur.</w:t>
            </w:r>
          </w:p>
        </w:tc>
        <w:tc>
          <w:tcPr>
            <w:tcW w:w="2552" w:type="dxa"/>
          </w:tcPr>
          <w:p w14:paraId="2577BBD0">
            <w:pPr>
              <w:pStyle w:val="3"/>
              <w:widowControl w:val="0"/>
              <w:autoSpaceDE w:val="0"/>
              <w:autoSpaceDN w:val="0"/>
              <w:spacing w:before="0" w:beforeAutospacing="0" w:after="0" w:afterAutospacing="0" w:line="276" w:lineRule="auto"/>
              <w:jc w:val="both"/>
              <w:outlineLvl w:val="2"/>
              <w:rPr>
                <w:rFonts w:ascii="Arial" w:hAnsi="Arial" w:cs="Arial"/>
                <w:b w:val="0"/>
                <w:sz w:val="20"/>
                <w:szCs w:val="20"/>
              </w:rPr>
            </w:pPr>
            <w:r>
              <w:rPr>
                <w:rFonts w:ascii="Arial" w:hAnsi="Arial" w:cs="Arial"/>
                <w:b w:val="0"/>
                <w:sz w:val="20"/>
                <w:szCs w:val="20"/>
              </w:rPr>
              <w:t>Peningkatan penggunaan data dalam rapat pimpinan.</w:t>
            </w:r>
          </w:p>
        </w:tc>
      </w:tr>
    </w:tbl>
    <w:p w14:paraId="5F0C8ADB">
      <w:pPr>
        <w:pStyle w:val="18"/>
        <w:spacing w:after="0" w:line="360" w:lineRule="auto"/>
        <w:ind w:left="0"/>
        <w:jc w:val="center"/>
        <w:rPr>
          <w:rFonts w:ascii="Arial" w:hAnsi="Arial" w:cs="Arial"/>
          <w:b/>
          <w:sz w:val="24"/>
          <w:szCs w:val="23"/>
        </w:rPr>
      </w:pPr>
      <w:r>
        <w:rPr>
          <w:rFonts w:ascii="Arial" w:hAnsi="Arial" w:cs="Arial"/>
          <w:b/>
          <w:sz w:val="24"/>
          <w:szCs w:val="23"/>
        </w:rPr>
        <w:t>BAB III</w:t>
      </w:r>
    </w:p>
    <w:p w14:paraId="07065BEE">
      <w:pPr>
        <w:pStyle w:val="18"/>
        <w:spacing w:after="0" w:line="360" w:lineRule="auto"/>
        <w:ind w:left="0"/>
        <w:jc w:val="center"/>
        <w:rPr>
          <w:rFonts w:ascii="Arial" w:hAnsi="Arial" w:cs="Arial"/>
          <w:b/>
          <w:sz w:val="24"/>
          <w:szCs w:val="23"/>
        </w:rPr>
      </w:pPr>
      <w:r>
        <w:rPr>
          <w:rFonts w:ascii="Arial" w:hAnsi="Arial" w:cs="Arial"/>
          <w:b/>
          <w:sz w:val="24"/>
          <w:szCs w:val="23"/>
        </w:rPr>
        <w:t>PENUTUP</w:t>
      </w:r>
    </w:p>
    <w:p w14:paraId="36DB4FA6">
      <w:pPr>
        <w:pStyle w:val="18"/>
        <w:spacing w:after="0" w:line="360" w:lineRule="auto"/>
        <w:ind w:left="0"/>
        <w:jc w:val="center"/>
        <w:rPr>
          <w:rFonts w:ascii="Arial" w:hAnsi="Arial" w:cs="Arial"/>
          <w:b/>
          <w:sz w:val="24"/>
          <w:szCs w:val="23"/>
        </w:rPr>
      </w:pPr>
    </w:p>
    <w:p w14:paraId="41540C6F">
      <w:pPr>
        <w:pStyle w:val="18"/>
        <w:spacing w:after="0" w:line="360" w:lineRule="auto"/>
        <w:ind w:left="0" w:firstLine="720"/>
        <w:jc w:val="both"/>
        <w:rPr>
          <w:rFonts w:ascii="Arial" w:hAnsi="Arial" w:cs="Arial"/>
          <w:sz w:val="24"/>
        </w:rPr>
      </w:pPr>
      <w:r>
        <w:rPr>
          <w:rFonts w:ascii="Arial" w:hAnsi="Arial" w:cs="Arial"/>
          <w:sz w:val="24"/>
        </w:rPr>
        <w:t xml:space="preserve">Proyek perubahan ini adalah </w:t>
      </w:r>
      <w:r>
        <w:rPr>
          <w:rFonts w:ascii="Arial" w:hAnsi="Arial" w:cs="Arial"/>
          <w:bCs/>
          <w:sz w:val="24"/>
        </w:rPr>
        <w:t>panggilan bagi seluruh ASN</w:t>
      </w:r>
      <w:r>
        <w:rPr>
          <w:rFonts w:ascii="Arial" w:hAnsi="Arial" w:cs="Arial"/>
          <w:sz w:val="24"/>
        </w:rPr>
        <w:t xml:space="preserve"> Pemerintah Kabupaten Banyuasin untuk bergerak bersama membangun budaya literasi yang transformatif. Dengan komitmen dan kolaborasi di setiap tahapan, maka akan mengubah cara kerja yang lebih kreatif dan inovatif guna menciptakan birokrasi yang unggul, profesional, dan berintegritas,  yang tidak hanya kompeten secara teknis, tetapi juga memiliki </w:t>
      </w:r>
      <w:r>
        <w:rPr>
          <w:rFonts w:ascii="Arial" w:hAnsi="Arial" w:cs="Arial"/>
          <w:bCs/>
          <w:sz w:val="24"/>
        </w:rPr>
        <w:t>budaya literasi</w:t>
      </w:r>
      <w:r>
        <w:rPr>
          <w:rFonts w:ascii="Arial" w:hAnsi="Arial" w:cs="Arial"/>
          <w:sz w:val="24"/>
        </w:rPr>
        <w:t xml:space="preserve"> yang kuat. Mari jadikan literasi bukan hanya sebagai kewajiban, tetapi sebagai </w:t>
      </w:r>
      <w:r>
        <w:rPr>
          <w:rFonts w:ascii="Arial" w:hAnsi="Arial" w:cs="Arial"/>
          <w:bCs/>
          <w:sz w:val="24"/>
        </w:rPr>
        <w:t>kekuatan jiwa pendorong</w:t>
      </w:r>
      <w:r>
        <w:rPr>
          <w:rFonts w:ascii="Arial" w:hAnsi="Arial" w:cs="Arial"/>
          <w:sz w:val="24"/>
        </w:rPr>
        <w:t xml:space="preserve"> yang  akan menjadi fondasi untuk menghasilkan </w:t>
      </w:r>
      <w:r>
        <w:rPr>
          <w:rFonts w:ascii="Arial" w:hAnsi="Arial" w:cs="Arial"/>
          <w:bCs/>
          <w:sz w:val="24"/>
        </w:rPr>
        <w:t>kebijakan publik yang berkualitas</w:t>
      </w:r>
      <w:r>
        <w:rPr>
          <w:rFonts w:ascii="Arial" w:hAnsi="Arial" w:cs="Arial"/>
          <w:sz w:val="24"/>
        </w:rPr>
        <w:t xml:space="preserve">  yang memberikan dampak nyata bagi kemaslahatan masyarakat  demi masa depan Banyuasin yang lebih baik.</w:t>
      </w:r>
    </w:p>
    <w:p w14:paraId="77B549FD">
      <w:pPr>
        <w:pStyle w:val="18"/>
        <w:spacing w:after="0" w:line="360" w:lineRule="auto"/>
        <w:ind w:left="0" w:firstLine="720"/>
        <w:jc w:val="both"/>
        <w:rPr>
          <w:rFonts w:ascii="Arial" w:hAnsi="Arial" w:cs="Arial"/>
          <w:b/>
          <w:sz w:val="28"/>
          <w:szCs w:val="23"/>
        </w:rPr>
      </w:pPr>
      <w:r>
        <w:rPr>
          <w:rFonts w:ascii="Arial" w:hAnsi="Arial" w:cs="Arial"/>
          <w:sz w:val="24"/>
        </w:rPr>
        <w:t xml:space="preserve">Bupati Banyuasin telah memberikan jaminan secara konstitusional dengan menetapkan Keputusan Bupati Banyuasin Nomor 830 </w:t>
      </w:r>
      <w:r>
        <w:rPr>
          <w:rFonts w:ascii="Arial" w:hAnsi="Arial" w:cs="Arial"/>
          <w:sz w:val="24"/>
          <w:szCs w:val="24"/>
        </w:rPr>
        <w:t>Pembentukan Tim Peningkatan Kompetensi ASN Berbasis Literasi di Kabupaten Banyuasin, Instruksi Bupati Banyuasin nomor 636 dan Surat Edaran Bupati Banyuasin Nomor  1186 tentang Penerapan Standar Literasi ASN dilingkungan Pemerintah Kabupaten Banyuasin sebagi bentuk komitmen keberlanjutan proyek perubahan ini.</w:t>
      </w:r>
    </w:p>
    <w:p w14:paraId="1125B8D1">
      <w:pPr>
        <w:pStyle w:val="18"/>
        <w:rPr>
          <w:rFonts w:ascii="Arial" w:hAnsi="Arial" w:cs="Arial"/>
          <w:b/>
          <w:sz w:val="24"/>
          <w:szCs w:val="23"/>
        </w:rPr>
      </w:pPr>
    </w:p>
    <w:p w14:paraId="4D6DC3E3">
      <w:pPr>
        <w:pStyle w:val="18"/>
        <w:spacing w:after="0" w:line="360" w:lineRule="auto"/>
        <w:ind w:left="426"/>
        <w:jc w:val="both"/>
        <w:rPr>
          <w:rFonts w:ascii="Arial" w:hAnsi="Arial" w:cs="Arial"/>
          <w:b/>
          <w:sz w:val="24"/>
          <w:szCs w:val="23"/>
        </w:rPr>
      </w:pPr>
    </w:p>
    <w:p w14:paraId="489F9D9B">
      <w:pPr>
        <w:spacing w:after="0" w:line="360" w:lineRule="auto"/>
        <w:jc w:val="both"/>
        <w:rPr>
          <w:rFonts w:ascii="Arial" w:hAnsi="Arial" w:cs="Arial"/>
          <w:sz w:val="24"/>
          <w:szCs w:val="23"/>
        </w:rPr>
      </w:pPr>
    </w:p>
    <w:p w14:paraId="7BF166B3">
      <w:pPr>
        <w:spacing w:after="0" w:line="360" w:lineRule="auto"/>
        <w:jc w:val="both"/>
        <w:rPr>
          <w:rFonts w:ascii="Arial" w:hAnsi="Arial" w:cs="Arial"/>
          <w:sz w:val="24"/>
          <w:szCs w:val="23"/>
        </w:rPr>
      </w:pPr>
    </w:p>
    <w:p w14:paraId="719356DB">
      <w:pPr>
        <w:spacing w:after="0" w:line="360" w:lineRule="auto"/>
        <w:jc w:val="both"/>
        <w:rPr>
          <w:rFonts w:ascii="Arial" w:hAnsi="Arial" w:cs="Arial"/>
          <w:sz w:val="24"/>
          <w:szCs w:val="23"/>
        </w:rPr>
      </w:pPr>
    </w:p>
    <w:p w14:paraId="43C465C2">
      <w:pPr>
        <w:spacing w:after="0" w:line="360" w:lineRule="auto"/>
        <w:jc w:val="both"/>
        <w:rPr>
          <w:rFonts w:ascii="Arial" w:hAnsi="Arial" w:cs="Arial"/>
          <w:sz w:val="24"/>
          <w:szCs w:val="23"/>
        </w:rPr>
      </w:pPr>
    </w:p>
    <w:p w14:paraId="5FCF170D">
      <w:pPr>
        <w:spacing w:after="0" w:line="360" w:lineRule="auto"/>
        <w:jc w:val="both"/>
        <w:rPr>
          <w:rFonts w:ascii="Arial" w:hAnsi="Arial" w:cs="Arial"/>
          <w:sz w:val="24"/>
          <w:szCs w:val="23"/>
        </w:rPr>
      </w:pPr>
    </w:p>
    <w:p w14:paraId="180D9073">
      <w:pPr>
        <w:spacing w:after="0" w:line="360" w:lineRule="auto"/>
        <w:jc w:val="both"/>
        <w:rPr>
          <w:rFonts w:ascii="Arial" w:hAnsi="Arial" w:cs="Arial"/>
          <w:sz w:val="24"/>
          <w:szCs w:val="23"/>
        </w:rPr>
      </w:pPr>
    </w:p>
    <w:p w14:paraId="3E20707C">
      <w:pPr>
        <w:spacing w:after="0" w:line="360" w:lineRule="auto"/>
        <w:jc w:val="both"/>
        <w:rPr>
          <w:rFonts w:ascii="Arial" w:hAnsi="Arial" w:cs="Arial"/>
          <w:sz w:val="24"/>
          <w:szCs w:val="23"/>
        </w:rPr>
      </w:pPr>
    </w:p>
    <w:p w14:paraId="453F8470">
      <w:pPr>
        <w:spacing w:after="0" w:line="360" w:lineRule="auto"/>
        <w:jc w:val="both"/>
        <w:rPr>
          <w:rFonts w:ascii="Arial" w:hAnsi="Arial" w:cs="Arial"/>
          <w:sz w:val="24"/>
          <w:szCs w:val="23"/>
        </w:rPr>
      </w:pPr>
    </w:p>
    <w:p w14:paraId="4E7B6E22">
      <w:pPr>
        <w:spacing w:after="0" w:line="360" w:lineRule="auto"/>
        <w:jc w:val="both"/>
        <w:rPr>
          <w:rFonts w:ascii="Arial" w:hAnsi="Arial" w:cs="Arial"/>
          <w:sz w:val="24"/>
          <w:szCs w:val="23"/>
        </w:rPr>
      </w:pPr>
    </w:p>
    <w:p w14:paraId="616C45E2">
      <w:pPr>
        <w:spacing w:after="0" w:line="360" w:lineRule="auto"/>
        <w:jc w:val="center"/>
        <w:rPr>
          <w:rFonts w:ascii="Arial" w:hAnsi="Arial" w:cs="Arial"/>
          <w:sz w:val="24"/>
          <w:szCs w:val="23"/>
        </w:rPr>
      </w:pPr>
      <w:r>
        <w:rPr>
          <w:rFonts w:ascii="Arial" w:hAnsi="Arial" w:cs="Arial"/>
          <w:sz w:val="24"/>
          <w:szCs w:val="23"/>
        </w:rPr>
        <w:t>DAFTAR PUSTAKA</w:t>
      </w:r>
    </w:p>
    <w:p w14:paraId="11D29696">
      <w:pPr>
        <w:spacing w:after="0" w:line="360" w:lineRule="auto"/>
        <w:jc w:val="center"/>
        <w:rPr>
          <w:rFonts w:ascii="Arial" w:hAnsi="Arial" w:cs="Arial"/>
          <w:sz w:val="24"/>
          <w:szCs w:val="23"/>
        </w:rPr>
      </w:pPr>
    </w:p>
    <w:p w14:paraId="51FCB9DC">
      <w:pPr>
        <w:spacing w:after="0" w:line="360" w:lineRule="auto"/>
        <w:ind w:left="720" w:hanging="720"/>
        <w:jc w:val="both"/>
        <w:rPr>
          <w:rFonts w:ascii="Arial" w:hAnsi="Arial" w:cs="Arial"/>
          <w:sz w:val="24"/>
          <w:szCs w:val="23"/>
        </w:rPr>
      </w:pPr>
      <w:r>
        <w:rPr>
          <w:rFonts w:ascii="Arial" w:hAnsi="Arial" w:cs="Arial"/>
          <w:sz w:val="24"/>
          <w:szCs w:val="23"/>
        </w:rPr>
        <w:t>Trianto, A., &amp; Heryani, R. (2022). Literasi 4.0: Teori dan Program. Trimansyah, B. (2019). Model Pembelajaran Literasi untuk Pembaca Awal. Badan Pengembangan Bahasa dan Perbukuan, Kementerian Pendidikan dan Kebudayaan.</w:t>
      </w:r>
    </w:p>
    <w:p w14:paraId="6D19BD40">
      <w:pPr>
        <w:spacing w:after="0" w:line="360" w:lineRule="auto"/>
        <w:ind w:left="720" w:hanging="720"/>
        <w:jc w:val="both"/>
        <w:rPr>
          <w:rFonts w:ascii="Arial" w:hAnsi="Arial" w:cs="Arial"/>
          <w:sz w:val="24"/>
          <w:szCs w:val="23"/>
        </w:rPr>
      </w:pPr>
      <w:r>
        <w:rPr>
          <w:rFonts w:ascii="Arial" w:hAnsi="Arial" w:cs="Arial"/>
          <w:sz w:val="24"/>
          <w:szCs w:val="23"/>
        </w:rPr>
        <w:t>​Agustino, L. (2008). Dasar-Dasar Kebijakan Publik. Alfabeta.</w:t>
      </w:r>
    </w:p>
    <w:p w14:paraId="1A78ECDF">
      <w:pPr>
        <w:spacing w:after="0" w:line="360" w:lineRule="auto"/>
        <w:ind w:left="720" w:hanging="720"/>
        <w:jc w:val="both"/>
        <w:rPr>
          <w:rFonts w:ascii="Arial" w:hAnsi="Arial" w:cs="Arial"/>
          <w:sz w:val="24"/>
          <w:szCs w:val="23"/>
        </w:rPr>
      </w:pPr>
      <w:r>
        <w:rPr>
          <w:rFonts w:ascii="Arial" w:hAnsi="Arial" w:cs="Arial"/>
          <w:sz w:val="24"/>
          <w:szCs w:val="23"/>
        </w:rPr>
        <w:t>​Anderson, J. E. (1978). Public Policy-Making. Holt, Rinehart and Winston.</w:t>
      </w:r>
    </w:p>
    <w:p w14:paraId="3369C962">
      <w:pPr>
        <w:spacing w:after="0" w:line="360" w:lineRule="auto"/>
        <w:ind w:left="720" w:hanging="720"/>
        <w:jc w:val="both"/>
        <w:rPr>
          <w:rFonts w:ascii="Arial" w:hAnsi="Arial" w:cs="Arial"/>
          <w:sz w:val="24"/>
          <w:szCs w:val="23"/>
        </w:rPr>
      </w:pPr>
      <w:r>
        <w:rPr>
          <w:rFonts w:ascii="Arial" w:hAnsi="Arial" w:cs="Arial"/>
          <w:sz w:val="24"/>
          <w:szCs w:val="23"/>
        </w:rPr>
        <w:t>​Iriawan, H. (2024). Teori Kebijakan Publik. PT. Literasi Nusantara Abadi Grup.</w:t>
      </w:r>
    </w:p>
    <w:p w14:paraId="6B7E9D7D">
      <w:pPr>
        <w:spacing w:after="0" w:line="360" w:lineRule="auto"/>
        <w:ind w:left="720" w:hanging="720"/>
        <w:jc w:val="both"/>
        <w:rPr>
          <w:rFonts w:ascii="Arial" w:hAnsi="Arial" w:cs="Arial"/>
          <w:sz w:val="24"/>
          <w:szCs w:val="23"/>
        </w:rPr>
      </w:pPr>
      <w:r>
        <w:rPr>
          <w:rFonts w:ascii="Arial" w:hAnsi="Arial" w:cs="Arial"/>
          <w:sz w:val="24"/>
          <w:szCs w:val="23"/>
        </w:rPr>
        <w:t>​​Undang-Undang Nomor 23 Tahun 2014 tentang Pemerintahan Daerah. Lembaran Negara Republik Indonesia Tahun 2014 Nomor 244, Tambahan Lembaran Negara Republik Indonesia Nomor 5587.</w:t>
      </w:r>
    </w:p>
    <w:p w14:paraId="50A69C0A">
      <w:pPr>
        <w:spacing w:after="0" w:line="360" w:lineRule="auto"/>
        <w:ind w:left="720" w:hanging="720"/>
        <w:jc w:val="both"/>
        <w:rPr>
          <w:rFonts w:ascii="Arial" w:hAnsi="Arial" w:cs="Arial"/>
          <w:sz w:val="24"/>
          <w:szCs w:val="23"/>
        </w:rPr>
      </w:pPr>
      <w:r>
        <w:rPr>
          <w:rFonts w:ascii="Arial" w:hAnsi="Arial" w:cs="Arial"/>
          <w:sz w:val="24"/>
          <w:szCs w:val="23"/>
        </w:rPr>
        <w:t>​Undang-Undang Nomor 20 Tahun 2023 tentang Aparatur Sipil Negara. Lembaran Negara Republik Indonesia Tahun 2023 Nomor 140, Tambahan Lembaran Negara Republik Indonesia Nomor 6897.</w:t>
      </w:r>
    </w:p>
    <w:p w14:paraId="1C59722A">
      <w:pPr>
        <w:spacing w:after="0" w:line="360" w:lineRule="auto"/>
        <w:ind w:left="720" w:hanging="720"/>
        <w:jc w:val="both"/>
        <w:rPr>
          <w:rFonts w:ascii="Arial" w:hAnsi="Arial" w:cs="Arial"/>
          <w:sz w:val="24"/>
          <w:szCs w:val="23"/>
        </w:rPr>
      </w:pPr>
      <w:r>
        <w:rPr>
          <w:rFonts w:ascii="Arial" w:hAnsi="Arial" w:cs="Arial"/>
          <w:sz w:val="24"/>
          <w:szCs w:val="23"/>
        </w:rPr>
        <w:t>​​Indonesia. (2017). Peraturan Pemerintah Nomor 11 Tahun 2017 tentang Manajemen Pegawai Negeri Sipil. Lembaran Negara Republik Indonesia Tahun 2017 Nomor 63, Tambahan Lembaran Negara Republik Indonesia Nomor 6037.</w:t>
      </w:r>
    </w:p>
    <w:p w14:paraId="7FD00C68">
      <w:pPr>
        <w:spacing w:after="0" w:line="360" w:lineRule="auto"/>
        <w:ind w:left="720" w:hanging="720"/>
        <w:jc w:val="both"/>
        <w:rPr>
          <w:rFonts w:ascii="Arial" w:hAnsi="Arial" w:cs="Arial"/>
          <w:sz w:val="24"/>
          <w:szCs w:val="23"/>
        </w:rPr>
      </w:pPr>
      <w:r>
        <w:rPr>
          <w:rFonts w:ascii="Arial" w:hAnsi="Arial" w:cs="Arial"/>
          <w:sz w:val="24"/>
          <w:szCs w:val="23"/>
        </w:rPr>
        <w:t xml:space="preserve">​​Peraturan Presiden Nomor 95 Tahun 2018 tentang Sistem Pemerintahan Berbasis Elektronik. Lembaran Negara Republik Indonesia Tahun 2018 Nomor 182. </w:t>
      </w:r>
    </w:p>
    <w:p w14:paraId="5F51C232">
      <w:pPr>
        <w:spacing w:after="0" w:line="360" w:lineRule="auto"/>
        <w:ind w:left="720" w:hanging="720"/>
        <w:jc w:val="both"/>
        <w:rPr>
          <w:rFonts w:ascii="Arial" w:hAnsi="Arial" w:cs="Arial"/>
          <w:sz w:val="24"/>
          <w:szCs w:val="23"/>
        </w:rPr>
      </w:pPr>
      <w:r>
        <w:rPr>
          <w:rFonts w:ascii="Arial" w:hAnsi="Arial" w:cs="Arial"/>
          <w:sz w:val="24"/>
          <w:szCs w:val="23"/>
        </w:rPr>
        <w:t xml:space="preserve">​Peraturan Presiden Nomor 132 Tahun 2022 tentang Arsitektur Sistem Pemerintahan Berbasis Elektronik Nasional. Lembaran Negara Republik Indonesia Tahun 2022 Nomor 233. </w:t>
      </w:r>
    </w:p>
    <w:p w14:paraId="2E976413">
      <w:pPr>
        <w:spacing w:after="0" w:line="360" w:lineRule="auto"/>
        <w:ind w:left="720" w:hanging="720"/>
        <w:jc w:val="both"/>
        <w:rPr>
          <w:rFonts w:ascii="Arial" w:hAnsi="Arial" w:cs="Arial"/>
          <w:sz w:val="24"/>
          <w:szCs w:val="23"/>
        </w:rPr>
      </w:pPr>
      <w:r>
        <w:rPr>
          <w:rFonts w:ascii="Arial" w:hAnsi="Arial" w:cs="Arial"/>
          <w:sz w:val="24"/>
          <w:szCs w:val="23"/>
        </w:rPr>
        <w:t>​​Peraturan Menteri Dalam Negeri Nomor 80 Tahun 2015 tentang Pembentukan Produk Hukum Daerah. Berita Negara Republik Indonesia Tahun 2015 Nomor 2036.</w:t>
      </w:r>
    </w:p>
    <w:p w14:paraId="01B55333">
      <w:pPr>
        <w:spacing w:after="0" w:line="360" w:lineRule="auto"/>
        <w:ind w:left="720" w:hanging="720"/>
        <w:jc w:val="both"/>
        <w:rPr>
          <w:rFonts w:ascii="Arial" w:hAnsi="Arial" w:cs="Arial"/>
          <w:sz w:val="24"/>
          <w:szCs w:val="23"/>
        </w:rPr>
      </w:pPr>
      <w:r>
        <w:rPr>
          <w:rFonts w:ascii="Arial" w:hAnsi="Arial" w:cs="Arial"/>
          <w:sz w:val="24"/>
          <w:szCs w:val="23"/>
        </w:rPr>
        <w:t xml:space="preserve">​Peraturan Menteri Dalam Negeri Nomor 1 Tahun 2023 tentang Tata Naskah Dinas di Lingkungan Pemerintah Daerah. Berita Negara Republik Indonesia Tahun 2023 Nomor 144. </w:t>
      </w:r>
    </w:p>
    <w:p w14:paraId="27099190">
      <w:pPr>
        <w:spacing w:after="0" w:line="360" w:lineRule="auto"/>
        <w:ind w:left="720" w:hanging="720"/>
        <w:jc w:val="both"/>
        <w:rPr>
          <w:rFonts w:ascii="Arial" w:hAnsi="Arial" w:cs="Arial"/>
          <w:sz w:val="24"/>
          <w:szCs w:val="23"/>
        </w:rPr>
      </w:pPr>
      <w:r>
        <w:rPr>
          <w:rFonts w:ascii="Arial" w:hAnsi="Arial" w:cs="Arial"/>
          <w:sz w:val="24"/>
          <w:szCs w:val="23"/>
        </w:rPr>
        <w:t>​Peraturan Menteri Pendayagunaan Aparatur Negara dan Reformasi Birokrasi Nomor 38 Tahun 2017 tentang Standar Kompetensi Jabatan Aparatur Sipil Negara. Berita Negara Republik Indonesia Tahun 2017 Nomor 1907.</w:t>
      </w:r>
    </w:p>
    <w:p w14:paraId="4FF230E4">
      <w:pPr>
        <w:spacing w:after="0" w:line="360" w:lineRule="auto"/>
        <w:ind w:left="720" w:hanging="720"/>
        <w:jc w:val="both"/>
        <w:rPr>
          <w:rFonts w:ascii="Arial" w:hAnsi="Arial" w:cs="Arial"/>
          <w:sz w:val="24"/>
          <w:szCs w:val="23"/>
        </w:rPr>
      </w:pPr>
      <w:r>
        <w:rPr>
          <w:rFonts w:ascii="Arial" w:hAnsi="Arial" w:cs="Arial"/>
          <w:sz w:val="24"/>
          <w:szCs w:val="23"/>
        </w:rPr>
        <w:t>​​​Peraturan Perpustakaan Nasional Nomor 4 Tahun 2021 tentang Akademi Literasi. Berita Negara Republik Indonesia Tahun 2021 Nomor 703.</w:t>
      </w:r>
    </w:p>
    <w:p w14:paraId="2E057E4F">
      <w:pPr>
        <w:spacing w:after="0" w:line="360" w:lineRule="auto"/>
        <w:ind w:left="720" w:hanging="720"/>
        <w:jc w:val="both"/>
        <w:rPr>
          <w:rFonts w:ascii="Arial" w:hAnsi="Arial" w:cs="Arial"/>
          <w:sz w:val="24"/>
          <w:szCs w:val="23"/>
        </w:rPr>
      </w:pPr>
      <w:r>
        <w:rPr>
          <w:rFonts w:ascii="Arial" w:hAnsi="Arial" w:cs="Arial"/>
          <w:sz w:val="24"/>
          <w:szCs w:val="23"/>
        </w:rPr>
        <w:t xml:space="preserve">​​Pemerintah Kabupaten Banyuasin. (2025). Peraturan Daerah Kabupaten Banyuasin Nomor 7 Tahun 2025 tentang Rencana Pembangunan Jangka Menengah Daerah Kabupaten Banyuasin </w:t>
      </w:r>
    </w:p>
    <w:p w14:paraId="47D0BC51">
      <w:pPr>
        <w:spacing w:after="0" w:line="360" w:lineRule="auto"/>
        <w:ind w:left="720" w:hanging="720"/>
        <w:jc w:val="both"/>
        <w:rPr>
          <w:rFonts w:ascii="Arial" w:hAnsi="Arial" w:cs="Arial"/>
          <w:sz w:val="24"/>
          <w:szCs w:val="23"/>
        </w:rPr>
      </w:pPr>
      <w:r>
        <w:rPr>
          <w:rFonts w:ascii="Arial" w:hAnsi="Arial" w:cs="Arial"/>
          <w:sz w:val="24"/>
          <w:szCs w:val="23"/>
        </w:rPr>
        <w:t xml:space="preserve">Peraturan Bupati Banyuasin Nomor 7 Tahun 2025 tentang Susunan Organisasi dan Tata Kerja Perangkat Daerah di Lingkungan Pemerintah Kabupaten Banyuasin. </w:t>
      </w:r>
    </w:p>
    <w:p w14:paraId="6E3CDB2B">
      <w:pPr>
        <w:spacing w:after="0" w:line="360" w:lineRule="auto"/>
        <w:ind w:left="720" w:hanging="720"/>
        <w:jc w:val="both"/>
        <w:rPr>
          <w:rFonts w:ascii="Arial" w:hAnsi="Arial" w:cs="Arial"/>
          <w:sz w:val="24"/>
          <w:szCs w:val="23"/>
        </w:rPr>
      </w:pPr>
      <w:r>
        <w:rPr>
          <w:rFonts w:ascii="Arial" w:hAnsi="Arial" w:cs="Arial"/>
          <w:sz w:val="24"/>
          <w:szCs w:val="23"/>
        </w:rPr>
        <w:t xml:space="preserve">​Peraturan Bupati Banyuasin Nomor 8 Tahun 2025 tentang Sistem Kerja di Lingkungan Pemerintah Kabupaten Banyuasin. </w:t>
      </w:r>
    </w:p>
    <w:p w14:paraId="7990BC9D">
      <w:pPr>
        <w:spacing w:after="0" w:line="360" w:lineRule="auto"/>
        <w:jc w:val="both"/>
        <w:rPr>
          <w:rFonts w:ascii="Arial" w:hAnsi="Arial" w:cs="Arial"/>
          <w:sz w:val="24"/>
          <w:szCs w:val="23"/>
        </w:rPr>
      </w:pPr>
    </w:p>
    <w:p w14:paraId="04DB1ADD">
      <w:pPr>
        <w:spacing w:after="0" w:line="360" w:lineRule="auto"/>
        <w:jc w:val="both"/>
        <w:rPr>
          <w:rFonts w:ascii="Arial" w:hAnsi="Arial" w:cs="Arial"/>
          <w:sz w:val="24"/>
          <w:szCs w:val="23"/>
        </w:rPr>
      </w:pPr>
    </w:p>
    <w:p w14:paraId="0FAEA74E">
      <w:pPr>
        <w:spacing w:after="0" w:line="360" w:lineRule="auto"/>
        <w:jc w:val="both"/>
        <w:rPr>
          <w:rFonts w:ascii="Arial" w:hAnsi="Arial" w:cs="Arial"/>
          <w:sz w:val="24"/>
          <w:szCs w:val="23"/>
        </w:rPr>
      </w:pPr>
    </w:p>
    <w:p w14:paraId="2B8D1939">
      <w:pPr>
        <w:spacing w:after="0" w:line="360" w:lineRule="auto"/>
        <w:jc w:val="both"/>
        <w:rPr>
          <w:rFonts w:ascii="Arial" w:hAnsi="Arial" w:cs="Arial"/>
          <w:sz w:val="24"/>
          <w:szCs w:val="23"/>
        </w:rPr>
      </w:pPr>
    </w:p>
    <w:p w14:paraId="2ABFB3C2">
      <w:pPr>
        <w:spacing w:after="0" w:line="360" w:lineRule="auto"/>
        <w:jc w:val="both"/>
        <w:rPr>
          <w:rFonts w:ascii="Arial" w:hAnsi="Arial" w:cs="Arial"/>
          <w:sz w:val="24"/>
          <w:szCs w:val="23"/>
        </w:rPr>
      </w:pPr>
    </w:p>
    <w:p w14:paraId="20872E7B">
      <w:pPr>
        <w:spacing w:after="0" w:line="360" w:lineRule="auto"/>
        <w:jc w:val="both"/>
        <w:rPr>
          <w:rFonts w:ascii="Arial" w:hAnsi="Arial" w:cs="Arial"/>
          <w:sz w:val="24"/>
          <w:szCs w:val="23"/>
        </w:rPr>
      </w:pPr>
    </w:p>
    <w:p w14:paraId="2EC03B61">
      <w:pPr>
        <w:spacing w:after="0" w:line="360" w:lineRule="auto"/>
        <w:jc w:val="both"/>
        <w:rPr>
          <w:rFonts w:ascii="Arial" w:hAnsi="Arial" w:cs="Arial"/>
          <w:sz w:val="24"/>
          <w:szCs w:val="23"/>
        </w:rPr>
      </w:pPr>
    </w:p>
    <w:p w14:paraId="7EC6BFBF">
      <w:pPr>
        <w:spacing w:after="0" w:line="360" w:lineRule="auto"/>
        <w:jc w:val="both"/>
        <w:rPr>
          <w:rFonts w:ascii="Arial" w:hAnsi="Arial" w:cs="Arial"/>
          <w:sz w:val="24"/>
          <w:szCs w:val="23"/>
        </w:rPr>
      </w:pPr>
    </w:p>
    <w:p w14:paraId="2A7A50BC">
      <w:pPr>
        <w:spacing w:after="0" w:line="360" w:lineRule="auto"/>
        <w:jc w:val="both"/>
        <w:rPr>
          <w:rFonts w:ascii="Arial" w:hAnsi="Arial" w:cs="Arial"/>
          <w:sz w:val="24"/>
          <w:szCs w:val="23"/>
        </w:rPr>
      </w:pPr>
    </w:p>
    <w:p w14:paraId="34C00311">
      <w:pPr>
        <w:spacing w:after="0" w:line="360" w:lineRule="auto"/>
        <w:jc w:val="both"/>
        <w:rPr>
          <w:rFonts w:ascii="Arial" w:hAnsi="Arial" w:cs="Arial"/>
          <w:sz w:val="24"/>
          <w:szCs w:val="23"/>
        </w:rPr>
      </w:pPr>
    </w:p>
    <w:p w14:paraId="6AC4D56D">
      <w:pPr>
        <w:spacing w:after="0" w:line="360" w:lineRule="auto"/>
        <w:jc w:val="both"/>
        <w:rPr>
          <w:rFonts w:ascii="Arial" w:hAnsi="Arial" w:cs="Arial"/>
          <w:sz w:val="24"/>
          <w:szCs w:val="23"/>
        </w:rPr>
      </w:pPr>
    </w:p>
    <w:p w14:paraId="54B71B57">
      <w:pPr>
        <w:spacing w:after="0" w:line="360" w:lineRule="auto"/>
        <w:jc w:val="both"/>
        <w:rPr>
          <w:rFonts w:ascii="Arial" w:hAnsi="Arial" w:cs="Arial"/>
          <w:sz w:val="24"/>
          <w:szCs w:val="23"/>
        </w:rPr>
      </w:pPr>
    </w:p>
    <w:p w14:paraId="7CD7381B">
      <w:pPr>
        <w:spacing w:after="0" w:line="360" w:lineRule="auto"/>
        <w:jc w:val="both"/>
        <w:rPr>
          <w:rFonts w:ascii="Arial" w:hAnsi="Arial" w:cs="Arial"/>
          <w:sz w:val="24"/>
          <w:szCs w:val="23"/>
        </w:rPr>
      </w:pPr>
    </w:p>
    <w:p w14:paraId="35C07C65">
      <w:pPr>
        <w:spacing w:after="0" w:line="360" w:lineRule="auto"/>
        <w:jc w:val="both"/>
        <w:rPr>
          <w:rFonts w:ascii="Arial" w:hAnsi="Arial" w:cs="Arial"/>
          <w:sz w:val="24"/>
          <w:szCs w:val="23"/>
        </w:rPr>
      </w:pPr>
    </w:p>
    <w:p w14:paraId="46C23552">
      <w:pPr>
        <w:spacing w:after="0" w:line="360" w:lineRule="auto"/>
        <w:jc w:val="both"/>
        <w:rPr>
          <w:rFonts w:ascii="Arial" w:hAnsi="Arial" w:cs="Arial"/>
          <w:sz w:val="24"/>
          <w:szCs w:val="23"/>
        </w:rPr>
      </w:pPr>
    </w:p>
    <w:p w14:paraId="397E8EFE">
      <w:pPr>
        <w:spacing w:after="0" w:line="360" w:lineRule="auto"/>
        <w:jc w:val="both"/>
        <w:rPr>
          <w:rFonts w:ascii="Arial" w:hAnsi="Arial" w:cs="Arial"/>
          <w:sz w:val="24"/>
          <w:szCs w:val="23"/>
        </w:rPr>
      </w:pPr>
    </w:p>
    <w:p w14:paraId="68F76BEB">
      <w:pPr>
        <w:pStyle w:val="14"/>
        <w:spacing w:before="0" w:beforeAutospacing="0" w:after="0" w:afterAutospacing="0" w:line="360" w:lineRule="auto"/>
        <w:ind w:left="720"/>
        <w:jc w:val="both"/>
        <w:rPr>
          <w:rFonts w:ascii="Arial" w:hAnsi="Arial" w:cs="Arial"/>
        </w:rPr>
      </w:pPr>
    </w:p>
    <w:p w14:paraId="6022476C">
      <w:pPr>
        <w:pStyle w:val="18"/>
        <w:spacing w:after="0" w:line="360" w:lineRule="auto"/>
        <w:ind w:left="426"/>
        <w:jc w:val="both"/>
        <w:rPr>
          <w:rFonts w:ascii="Arial" w:hAnsi="Arial" w:cs="Arial"/>
          <w:sz w:val="24"/>
          <w:szCs w:val="23"/>
        </w:rPr>
      </w:pPr>
    </w:p>
    <w:p w14:paraId="194CDF85">
      <w:pPr>
        <w:spacing w:after="0" w:line="360" w:lineRule="auto"/>
        <w:jc w:val="both"/>
        <w:rPr>
          <w:rFonts w:ascii="Arial" w:hAnsi="Arial" w:cs="Arial"/>
          <w:sz w:val="24"/>
          <w:szCs w:val="23"/>
        </w:rPr>
      </w:pPr>
    </w:p>
    <w:p w14:paraId="0C0399A4">
      <w:pPr>
        <w:spacing w:line="360" w:lineRule="auto"/>
        <w:jc w:val="both"/>
        <w:rPr>
          <w:rFonts w:ascii="Arial" w:hAnsi="Arial" w:cs="Arial"/>
          <w:sz w:val="24"/>
          <w:szCs w:val="23"/>
        </w:rPr>
      </w:pPr>
    </w:p>
    <w:p w14:paraId="0FD45749">
      <w:pPr>
        <w:spacing w:line="360" w:lineRule="auto"/>
        <w:jc w:val="both"/>
        <w:rPr>
          <w:rFonts w:ascii="Arial" w:hAnsi="Arial" w:cs="Arial"/>
          <w:sz w:val="24"/>
          <w:szCs w:val="23"/>
        </w:rPr>
      </w:pPr>
    </w:p>
    <w:p w14:paraId="46ACA5FF">
      <w:pPr>
        <w:spacing w:line="360" w:lineRule="auto"/>
        <w:jc w:val="both"/>
        <w:rPr>
          <w:rFonts w:ascii="Arial" w:hAnsi="Arial" w:cs="Arial"/>
          <w:sz w:val="24"/>
          <w:szCs w:val="23"/>
        </w:rPr>
      </w:pPr>
    </w:p>
    <w:p w14:paraId="11E8326F">
      <w:pPr>
        <w:spacing w:line="360" w:lineRule="auto"/>
        <w:jc w:val="both"/>
        <w:rPr>
          <w:rFonts w:ascii="Arial" w:hAnsi="Arial" w:cs="Arial"/>
          <w:sz w:val="24"/>
          <w:szCs w:val="23"/>
        </w:rPr>
      </w:pPr>
    </w:p>
    <w:p w14:paraId="16C6E7C8">
      <w:pPr>
        <w:spacing w:line="360" w:lineRule="auto"/>
        <w:jc w:val="both"/>
        <w:rPr>
          <w:rFonts w:ascii="Arial" w:hAnsi="Arial" w:cs="Arial"/>
          <w:sz w:val="24"/>
          <w:szCs w:val="23"/>
        </w:rPr>
      </w:pPr>
    </w:p>
    <w:p w14:paraId="0671C75E">
      <w:pPr>
        <w:spacing w:line="360" w:lineRule="auto"/>
        <w:jc w:val="both"/>
        <w:rPr>
          <w:rFonts w:ascii="Arial" w:hAnsi="Arial" w:cs="Arial"/>
          <w:sz w:val="24"/>
          <w:szCs w:val="23"/>
        </w:rPr>
      </w:pPr>
    </w:p>
    <w:p w14:paraId="6CDF50EF">
      <w:pPr>
        <w:spacing w:line="360" w:lineRule="auto"/>
        <w:jc w:val="both"/>
        <w:rPr>
          <w:rFonts w:ascii="Arial" w:hAnsi="Arial" w:cs="Arial"/>
          <w:sz w:val="24"/>
          <w:szCs w:val="23"/>
        </w:rPr>
      </w:pPr>
    </w:p>
    <w:p w14:paraId="2623CEFA">
      <w:pPr>
        <w:spacing w:line="360" w:lineRule="auto"/>
        <w:jc w:val="both"/>
        <w:rPr>
          <w:rFonts w:ascii="Arial" w:hAnsi="Arial" w:cs="Arial"/>
          <w:sz w:val="24"/>
          <w:szCs w:val="23"/>
        </w:rPr>
      </w:pPr>
    </w:p>
    <w:p w14:paraId="510568CD">
      <w:pPr>
        <w:spacing w:line="360" w:lineRule="auto"/>
        <w:jc w:val="both"/>
        <w:rPr>
          <w:rFonts w:ascii="Arial" w:hAnsi="Arial" w:cs="Arial"/>
          <w:sz w:val="24"/>
          <w:szCs w:val="23"/>
        </w:rPr>
      </w:pPr>
    </w:p>
    <w:p w14:paraId="720110C0">
      <w:pPr>
        <w:spacing w:line="360" w:lineRule="auto"/>
        <w:jc w:val="both"/>
        <w:rPr>
          <w:rFonts w:ascii="Arial" w:hAnsi="Arial" w:cs="Arial"/>
          <w:sz w:val="24"/>
          <w:szCs w:val="23"/>
        </w:rPr>
      </w:pPr>
    </w:p>
    <w:p w14:paraId="3A3A844C"/>
    <w:p w14:paraId="19B30BAB"/>
    <w:sectPr>
      <w:pgSz w:w="11906" w:h="16838"/>
      <w:pgMar w:top="2268" w:right="1418" w:bottom="1701" w:left="2268" w:header="709" w:footer="709" w:gutter="0"/>
      <w:pgNumType w:start="1"/>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Arial MT">
    <w:altName w:val="Arial"/>
    <w:panose1 w:val="00000000000000000000"/>
    <w:charset w:val="01"/>
    <w:family w:val="swiss"/>
    <w:pitch w:val="default"/>
    <w:sig w:usb0="00000000" w:usb1="00000000" w:usb2="00000000" w:usb3="00000000" w:csb0="00000000" w:csb1="00000000"/>
  </w:font>
  <w:font w:name="Monotype Corsiva">
    <w:panose1 w:val="03010101010201010101"/>
    <w:charset w:val="00"/>
    <w:family w:val="script"/>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7627412"/>
      <w:docPartObj>
        <w:docPartGallery w:val="AutoText"/>
      </w:docPartObj>
    </w:sdtPr>
    <w:sdtContent>
      <w:p w14:paraId="61117D87">
        <w:pPr>
          <w:pStyle w:val="9"/>
          <w:jc w:val="center"/>
        </w:pPr>
        <w:r>
          <w:fldChar w:fldCharType="begin"/>
        </w:r>
        <w:r>
          <w:instrText xml:space="preserve"> PAGE   \* MERGEFORMAT </w:instrText>
        </w:r>
        <w:r>
          <w:fldChar w:fldCharType="separate"/>
        </w:r>
        <w:r>
          <w:t>i</w:t>
        </w:r>
        <w:r>
          <w:fldChar w:fldCharType="end"/>
        </w:r>
      </w:p>
    </w:sdtContent>
  </w:sdt>
  <w:p w14:paraId="0495E446">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7232F6"/>
    <w:multiLevelType w:val="multilevel"/>
    <w:tmpl w:val="017232F6"/>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087468FD"/>
    <w:multiLevelType w:val="multilevel"/>
    <w:tmpl w:val="087468F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98436FB"/>
    <w:multiLevelType w:val="multilevel"/>
    <w:tmpl w:val="098436F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4AE51E7"/>
    <w:multiLevelType w:val="multilevel"/>
    <w:tmpl w:val="24AE51E7"/>
    <w:lvl w:ilvl="0" w:tentative="0">
      <w:start w:val="1"/>
      <w:numFmt w:val="decimal"/>
      <w:lvlText w:val="%1."/>
      <w:lvlJc w:val="left"/>
      <w:pPr>
        <w:tabs>
          <w:tab w:val="left" w:pos="720"/>
        </w:tabs>
        <w:ind w:left="720" w:hanging="360"/>
      </w:pPr>
      <w:rPr>
        <w:rFonts w:hint="default"/>
        <w:sz w:val="20"/>
      </w:rPr>
    </w:lvl>
    <w:lvl w:ilvl="1" w:tentative="0">
      <w:start w:val="1"/>
      <w:numFmt w:val="lowerLetter"/>
      <w:lvlText w:val="%2."/>
      <w:lvlJc w:val="left"/>
      <w:pPr>
        <w:tabs>
          <w:tab w:val="left" w:pos="1440"/>
        </w:tabs>
        <w:ind w:left="1440" w:hanging="360"/>
      </w:pPr>
      <w:rPr>
        <w:rFonts w:hint="default"/>
        <w:sz w:val="24"/>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4C42D17"/>
    <w:multiLevelType w:val="multilevel"/>
    <w:tmpl w:val="24C42D17"/>
    <w:lvl w:ilvl="0" w:tentative="0">
      <w:start w:val="1"/>
      <w:numFmt w:val="decimal"/>
      <w:lvlText w:val="%1."/>
      <w:lvlJc w:val="left"/>
      <w:pPr>
        <w:tabs>
          <w:tab w:val="left" w:pos="720"/>
        </w:tabs>
        <w:ind w:left="720" w:hanging="360"/>
      </w:pPr>
      <w:rPr>
        <w:rFonts w:ascii="Arial" w:hAnsi="Arial" w:eastAsia="Times New Roman" w:cs="Arial"/>
        <w:sz w:val="24"/>
      </w:rPr>
    </w:lvl>
    <w:lvl w:ilvl="1" w:tentative="0">
      <w:start w:val="1"/>
      <w:numFmt w:val="lowerLetter"/>
      <w:lvlText w:val="%2."/>
      <w:lvlJc w:val="left"/>
      <w:pPr>
        <w:tabs>
          <w:tab w:val="left" w:pos="1440"/>
        </w:tabs>
        <w:ind w:left="1440" w:hanging="360"/>
      </w:pPr>
      <w:rPr>
        <w:rFonts w:hint="default"/>
        <w:b w:val="0"/>
        <w:sz w:val="24"/>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71E6787"/>
    <w:multiLevelType w:val="multilevel"/>
    <w:tmpl w:val="271E6787"/>
    <w:lvl w:ilvl="0" w:tentative="0">
      <w:start w:val="1"/>
      <w:numFmt w:val="upperLetter"/>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D85A1B"/>
    <w:multiLevelType w:val="multilevel"/>
    <w:tmpl w:val="2AD85A1B"/>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decimal"/>
      <w:lvlText w:val="%3."/>
      <w:lvlJc w:val="left"/>
      <w:pPr>
        <w:tabs>
          <w:tab w:val="left" w:pos="2160"/>
        </w:tabs>
        <w:ind w:left="2160" w:hanging="360"/>
      </w:pPr>
      <w:rPr>
        <w:b w:val="0"/>
        <w:sz w:val="24"/>
        <w:szCs w:val="24"/>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B522831"/>
    <w:multiLevelType w:val="multilevel"/>
    <w:tmpl w:val="2B5228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30405479"/>
    <w:multiLevelType w:val="multilevel"/>
    <w:tmpl w:val="3040547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A9807CA"/>
    <w:multiLevelType w:val="multilevel"/>
    <w:tmpl w:val="3A9807C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B5E3602"/>
    <w:multiLevelType w:val="multilevel"/>
    <w:tmpl w:val="3B5E3602"/>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1">
    <w:nsid w:val="3BC95A07"/>
    <w:multiLevelType w:val="multilevel"/>
    <w:tmpl w:val="3BC95A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420A440B"/>
    <w:multiLevelType w:val="multilevel"/>
    <w:tmpl w:val="420A440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0"/>
      <w:numFmt w:val="bullet"/>
      <w:lvlText w:val=""/>
      <w:lvlJc w:val="left"/>
      <w:pPr>
        <w:ind w:left="2445" w:hanging="465"/>
      </w:pPr>
      <w:rPr>
        <w:rFonts w:hint="default" w:ascii="Arial" w:hAnsi="Arial" w:eastAsia="Times New Roman" w:cs="Arial"/>
      </w:rPr>
    </w:lvl>
    <w:lvl w:ilvl="3" w:tentative="0">
      <w:start w:val="1"/>
      <w:numFmt w:val="decimal"/>
      <w:lvlText w:val="%4."/>
      <w:lvlJc w:val="left"/>
      <w:pPr>
        <w:ind w:left="2880" w:hanging="360"/>
      </w:pPr>
    </w:lvl>
    <w:lvl w:ilvl="4" w:tentative="0">
      <w:start w:val="1"/>
      <w:numFmt w:val="lowerLetter"/>
      <w:lvlText w:val="%5."/>
      <w:lvlJc w:val="left"/>
      <w:pPr>
        <w:ind w:left="3600" w:hanging="360"/>
      </w:pPr>
      <w:rPr>
        <w:sz w:val="24"/>
        <w:szCs w:val="24"/>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3E027A7"/>
    <w:multiLevelType w:val="multilevel"/>
    <w:tmpl w:val="43E027A7"/>
    <w:lvl w:ilvl="0" w:tentative="0">
      <w:start w:val="1"/>
      <w:numFmt w:val="upperRoman"/>
      <w:lvlText w:val="%1."/>
      <w:lvlJc w:val="left"/>
      <w:pPr>
        <w:ind w:left="1408" w:hanging="438"/>
        <w:jc w:val="right"/>
      </w:pPr>
      <w:rPr>
        <w:rFonts w:hint="default"/>
        <w:spacing w:val="-1"/>
        <w:w w:val="100"/>
        <w:lang w:val="id" w:eastAsia="en-US" w:bidi="ar-SA"/>
      </w:rPr>
    </w:lvl>
    <w:lvl w:ilvl="1" w:tentative="0">
      <w:start w:val="1"/>
      <w:numFmt w:val="upperLetter"/>
      <w:lvlText w:val="%2."/>
      <w:lvlJc w:val="left"/>
      <w:pPr>
        <w:ind w:left="1118" w:hanging="424"/>
        <w:jc w:val="right"/>
      </w:pPr>
      <w:rPr>
        <w:rFonts w:hint="default" w:ascii="Arial" w:hAnsi="Arial" w:eastAsia="Arial" w:cs="Arial"/>
        <w:b/>
        <w:bCs/>
        <w:i w:val="0"/>
        <w:iCs w:val="0"/>
        <w:spacing w:val="-6"/>
        <w:w w:val="100"/>
        <w:sz w:val="24"/>
        <w:szCs w:val="24"/>
        <w:lang w:val="id" w:eastAsia="en-US" w:bidi="ar-SA"/>
      </w:rPr>
    </w:lvl>
    <w:lvl w:ilvl="2" w:tentative="0">
      <w:start w:val="1"/>
      <w:numFmt w:val="decimal"/>
      <w:lvlText w:val="%3."/>
      <w:lvlJc w:val="left"/>
      <w:pPr>
        <w:ind w:left="1121" w:hanging="282"/>
        <w:jc w:val="left"/>
      </w:pPr>
      <w:rPr>
        <w:rFonts w:hint="default"/>
        <w:spacing w:val="0"/>
        <w:w w:val="100"/>
        <w:lang w:val="id" w:eastAsia="en-US" w:bidi="ar-SA"/>
      </w:rPr>
    </w:lvl>
    <w:lvl w:ilvl="3" w:tentative="0">
      <w:start w:val="1"/>
      <w:numFmt w:val="lowerLetter"/>
      <w:lvlText w:val="%4."/>
      <w:lvlJc w:val="left"/>
      <w:pPr>
        <w:ind w:left="1545" w:hanging="427"/>
        <w:jc w:val="left"/>
      </w:pPr>
      <w:rPr>
        <w:rFonts w:hint="default" w:ascii="Arial" w:hAnsi="Arial" w:cs="Arial"/>
        <w:b w:val="0"/>
        <w:spacing w:val="0"/>
        <w:w w:val="100"/>
        <w:sz w:val="24"/>
        <w:szCs w:val="24"/>
        <w:lang w:val="id" w:eastAsia="en-US" w:bidi="ar-SA"/>
      </w:rPr>
    </w:lvl>
    <w:lvl w:ilvl="4" w:tentative="0">
      <w:start w:val="0"/>
      <w:numFmt w:val="bullet"/>
      <w:lvlText w:val="•"/>
      <w:lvlJc w:val="left"/>
      <w:pPr>
        <w:ind w:left="1260" w:hanging="427"/>
      </w:pPr>
      <w:rPr>
        <w:rFonts w:hint="default"/>
        <w:lang w:val="id" w:eastAsia="en-US" w:bidi="ar-SA"/>
      </w:rPr>
    </w:lvl>
    <w:lvl w:ilvl="5" w:tentative="0">
      <w:start w:val="0"/>
      <w:numFmt w:val="bullet"/>
      <w:lvlText w:val="•"/>
      <w:lvlJc w:val="left"/>
      <w:pPr>
        <w:ind w:left="1400" w:hanging="427"/>
      </w:pPr>
      <w:rPr>
        <w:rFonts w:hint="default"/>
        <w:lang w:val="id" w:eastAsia="en-US" w:bidi="ar-SA"/>
      </w:rPr>
    </w:lvl>
    <w:lvl w:ilvl="6" w:tentative="0">
      <w:start w:val="0"/>
      <w:numFmt w:val="bullet"/>
      <w:lvlText w:val="•"/>
      <w:lvlJc w:val="left"/>
      <w:pPr>
        <w:ind w:left="1540" w:hanging="427"/>
      </w:pPr>
      <w:rPr>
        <w:rFonts w:hint="default"/>
        <w:lang w:val="id" w:eastAsia="en-US" w:bidi="ar-SA"/>
      </w:rPr>
    </w:lvl>
    <w:lvl w:ilvl="7" w:tentative="0">
      <w:start w:val="0"/>
      <w:numFmt w:val="bullet"/>
      <w:lvlText w:val="•"/>
      <w:lvlJc w:val="left"/>
      <w:pPr>
        <w:ind w:left="1680" w:hanging="427"/>
      </w:pPr>
      <w:rPr>
        <w:rFonts w:hint="default"/>
        <w:lang w:val="id" w:eastAsia="en-US" w:bidi="ar-SA"/>
      </w:rPr>
    </w:lvl>
    <w:lvl w:ilvl="8" w:tentative="0">
      <w:start w:val="0"/>
      <w:numFmt w:val="bullet"/>
      <w:lvlText w:val="•"/>
      <w:lvlJc w:val="left"/>
      <w:pPr>
        <w:ind w:left="4098" w:hanging="427"/>
      </w:pPr>
      <w:rPr>
        <w:rFonts w:hint="default"/>
        <w:lang w:val="id" w:eastAsia="en-US" w:bidi="ar-SA"/>
      </w:rPr>
    </w:lvl>
  </w:abstractNum>
  <w:abstractNum w:abstractNumId="14">
    <w:nsid w:val="45882621"/>
    <w:multiLevelType w:val="multilevel"/>
    <w:tmpl w:val="4588262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8CA31A8"/>
    <w:multiLevelType w:val="multilevel"/>
    <w:tmpl w:val="48CA31A8"/>
    <w:lvl w:ilvl="0" w:tentative="0">
      <w:start w:val="1"/>
      <w:numFmt w:val="upperLetter"/>
      <w:lvlText w:val="%1."/>
      <w:lvlJc w:val="left"/>
      <w:pPr>
        <w:ind w:left="1080" w:hanging="720"/>
      </w:pPr>
    </w:lvl>
    <w:lvl w:ilvl="1" w:tentative="0">
      <w:start w:val="1"/>
      <w:numFmt w:val="lowerLetter"/>
      <w:lvlText w:val="%2."/>
      <w:lvlJc w:val="left"/>
      <w:pPr>
        <w:ind w:left="1440" w:hanging="360"/>
      </w:pPr>
    </w:lvl>
    <w:lvl w:ilvl="2" w:tentative="0">
      <w:start w:val="1"/>
      <w:numFmt w:val="upperRoman"/>
      <w:lvlText w:val="%3."/>
      <w:lvlJc w:val="left"/>
      <w:pPr>
        <w:ind w:left="180" w:hanging="18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404791"/>
    <w:multiLevelType w:val="multilevel"/>
    <w:tmpl w:val="4A404791"/>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7">
    <w:nsid w:val="4A8B7B4F"/>
    <w:multiLevelType w:val="multilevel"/>
    <w:tmpl w:val="4A8B7B4F"/>
    <w:lvl w:ilvl="0" w:tentative="0">
      <w:start w:val="1"/>
      <w:numFmt w:val="decimal"/>
      <w:lvlText w:val="%1."/>
      <w:lvlJc w:val="left"/>
      <w:pPr>
        <w:ind w:left="720" w:hanging="360"/>
      </w:pPr>
      <w:rPr>
        <w:rFonts w:hint="default"/>
      </w:rPr>
    </w:lvl>
    <w:lvl w:ilvl="1" w:tentative="0">
      <w:start w:val="1"/>
      <w:numFmt w:val="decimal"/>
      <w:lvlText w:val="%2."/>
      <w:lvlJc w:val="left"/>
      <w:pPr>
        <w:ind w:left="1440" w:hanging="360"/>
      </w:pPr>
    </w:lvl>
    <w:lvl w:ilvl="2" w:tentative="0">
      <w:start w:val="1"/>
      <w:numFmt w:val="upperLetter"/>
      <w:lvlText w:val="%3."/>
      <w:lvlJc w:val="left"/>
      <w:pPr>
        <w:ind w:left="180" w:hanging="180"/>
      </w:pPr>
    </w:lvl>
    <w:lvl w:ilvl="3" w:tentative="0">
      <w:start w:val="1"/>
      <w:numFmt w:val="decimal"/>
      <w:lvlText w:val="%4."/>
      <w:lvlJc w:val="left"/>
      <w:pPr>
        <w:ind w:left="502" w:hanging="360"/>
      </w:pPr>
    </w:lvl>
    <w:lvl w:ilvl="4" w:tentative="0">
      <w:start w:val="1"/>
      <w:numFmt w:val="decimal"/>
      <w:lvlText w:val="%5)"/>
      <w:lvlJc w:val="left"/>
      <w:pPr>
        <w:ind w:left="2062" w:hanging="360"/>
      </w:pPr>
    </w:lvl>
    <w:lvl w:ilvl="5" w:tentative="0">
      <w:start w:val="1"/>
      <w:numFmt w:val="lowerRoman"/>
      <w:lvlText w:val="%6."/>
      <w:lvlJc w:val="right"/>
      <w:pPr>
        <w:ind w:left="4320" w:hanging="180"/>
      </w:pPr>
    </w:lvl>
    <w:lvl w:ilvl="6" w:tentative="0">
      <w:start w:val="1"/>
      <w:numFmt w:val="lowerLetter"/>
      <w:lvlText w:val="%7."/>
      <w:lvlJc w:val="left"/>
      <w:pPr>
        <w:ind w:left="107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4E4E4366"/>
    <w:multiLevelType w:val="multilevel"/>
    <w:tmpl w:val="4E4E4366"/>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19">
    <w:nsid w:val="4EA13C73"/>
    <w:multiLevelType w:val="multilevel"/>
    <w:tmpl w:val="4EA13C73"/>
    <w:lvl w:ilvl="0" w:tentative="0">
      <w:start w:val="3"/>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decimal"/>
      <w:lvlText w:val="%5."/>
      <w:lvlJc w:val="left"/>
      <w:pPr>
        <w:tabs>
          <w:tab w:val="left" w:pos="3600"/>
        </w:tabs>
        <w:ind w:left="3600" w:hanging="360"/>
      </w:pPr>
      <w:rPr>
        <w:rFonts w:hint="default"/>
      </w:rPr>
    </w:lvl>
    <w:lvl w:ilvl="5" w:tentative="0">
      <w:start w:val="1"/>
      <w:numFmt w:val="decimal"/>
      <w:lvlText w:val="%6."/>
      <w:lvlJc w:val="left"/>
      <w:pPr>
        <w:tabs>
          <w:tab w:val="left" w:pos="4320"/>
        </w:tabs>
        <w:ind w:left="4320" w:hanging="36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760"/>
        </w:tabs>
        <w:ind w:left="5760" w:hanging="360"/>
      </w:pPr>
      <w:rPr>
        <w:rFonts w:hint="default"/>
      </w:rPr>
    </w:lvl>
    <w:lvl w:ilvl="8" w:tentative="0">
      <w:start w:val="1"/>
      <w:numFmt w:val="decimal"/>
      <w:lvlText w:val="%9."/>
      <w:lvlJc w:val="left"/>
      <w:pPr>
        <w:tabs>
          <w:tab w:val="left" w:pos="6480"/>
        </w:tabs>
        <w:ind w:left="6480" w:hanging="360"/>
      </w:pPr>
      <w:rPr>
        <w:rFonts w:hint="default"/>
      </w:rPr>
    </w:lvl>
  </w:abstractNum>
  <w:abstractNum w:abstractNumId="20">
    <w:nsid w:val="53E300AE"/>
    <w:multiLevelType w:val="multilevel"/>
    <w:tmpl w:val="53E300AE"/>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21">
    <w:nsid w:val="58271816"/>
    <w:multiLevelType w:val="multilevel"/>
    <w:tmpl w:val="58271816"/>
    <w:lvl w:ilvl="0" w:tentative="0">
      <w:start w:val="1"/>
      <w:numFmt w:val="decimal"/>
      <w:lvlText w:val="%1."/>
      <w:lvlJc w:val="left"/>
      <w:pPr>
        <w:tabs>
          <w:tab w:val="left" w:pos="644"/>
        </w:tabs>
        <w:ind w:left="644" w:hanging="360"/>
      </w:pPr>
      <w:rPr>
        <w:rFonts w:hint="default"/>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decimal"/>
      <w:lvlText w:val="%5."/>
      <w:lvlJc w:val="left"/>
      <w:pPr>
        <w:tabs>
          <w:tab w:val="left" w:pos="3600"/>
        </w:tabs>
        <w:ind w:left="3600" w:hanging="360"/>
      </w:pPr>
      <w:rPr>
        <w:rFonts w:hint="default"/>
      </w:rPr>
    </w:lvl>
    <w:lvl w:ilvl="5" w:tentative="0">
      <w:start w:val="1"/>
      <w:numFmt w:val="decimal"/>
      <w:lvlText w:val="%6."/>
      <w:lvlJc w:val="left"/>
      <w:pPr>
        <w:tabs>
          <w:tab w:val="left" w:pos="4320"/>
        </w:tabs>
        <w:ind w:left="4320" w:hanging="36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decimal"/>
      <w:lvlText w:val="%8."/>
      <w:lvlJc w:val="left"/>
      <w:pPr>
        <w:tabs>
          <w:tab w:val="left" w:pos="5760"/>
        </w:tabs>
        <w:ind w:left="5760" w:hanging="360"/>
      </w:pPr>
      <w:rPr>
        <w:rFonts w:hint="default"/>
      </w:rPr>
    </w:lvl>
    <w:lvl w:ilvl="8" w:tentative="0">
      <w:start w:val="1"/>
      <w:numFmt w:val="decimal"/>
      <w:lvlText w:val="%9."/>
      <w:lvlJc w:val="left"/>
      <w:pPr>
        <w:tabs>
          <w:tab w:val="left" w:pos="6480"/>
        </w:tabs>
        <w:ind w:left="6480" w:hanging="360"/>
      </w:pPr>
      <w:rPr>
        <w:rFonts w:hint="default"/>
      </w:rPr>
    </w:lvl>
  </w:abstractNum>
  <w:abstractNum w:abstractNumId="22">
    <w:nsid w:val="588C2CA0"/>
    <w:multiLevelType w:val="multilevel"/>
    <w:tmpl w:val="588C2CA0"/>
    <w:lvl w:ilvl="0" w:tentative="0">
      <w:start w:val="1"/>
      <w:numFmt w:val="decimal"/>
      <w:lvlText w:val="%1)"/>
      <w:lvlJc w:val="left"/>
      <w:pPr>
        <w:ind w:left="1713" w:hanging="360"/>
      </w:pPr>
    </w:lvl>
    <w:lvl w:ilvl="1" w:tentative="0">
      <w:start w:val="1"/>
      <w:numFmt w:val="lowerLetter"/>
      <w:lvlText w:val="%2."/>
      <w:lvlJc w:val="left"/>
      <w:pPr>
        <w:ind w:left="2433" w:hanging="360"/>
      </w:pPr>
    </w:lvl>
    <w:lvl w:ilvl="2" w:tentative="0">
      <w:start w:val="1"/>
      <w:numFmt w:val="lowerRoman"/>
      <w:lvlText w:val="%3."/>
      <w:lvlJc w:val="right"/>
      <w:pPr>
        <w:ind w:left="3153" w:hanging="180"/>
      </w:pPr>
    </w:lvl>
    <w:lvl w:ilvl="3" w:tentative="0">
      <w:start w:val="1"/>
      <w:numFmt w:val="decimal"/>
      <w:lvlText w:val="%4."/>
      <w:lvlJc w:val="left"/>
      <w:pPr>
        <w:ind w:left="3873" w:hanging="360"/>
      </w:pPr>
    </w:lvl>
    <w:lvl w:ilvl="4" w:tentative="0">
      <w:start w:val="1"/>
      <w:numFmt w:val="lowerLetter"/>
      <w:lvlText w:val="%5."/>
      <w:lvlJc w:val="left"/>
      <w:pPr>
        <w:ind w:left="4593" w:hanging="360"/>
      </w:pPr>
    </w:lvl>
    <w:lvl w:ilvl="5" w:tentative="0">
      <w:start w:val="1"/>
      <w:numFmt w:val="lowerRoman"/>
      <w:lvlText w:val="%6."/>
      <w:lvlJc w:val="right"/>
      <w:pPr>
        <w:ind w:left="5313" w:hanging="180"/>
      </w:pPr>
    </w:lvl>
    <w:lvl w:ilvl="6" w:tentative="0">
      <w:start w:val="1"/>
      <w:numFmt w:val="decimal"/>
      <w:lvlText w:val="%7."/>
      <w:lvlJc w:val="left"/>
      <w:pPr>
        <w:ind w:left="6033" w:hanging="360"/>
      </w:pPr>
    </w:lvl>
    <w:lvl w:ilvl="7" w:tentative="0">
      <w:start w:val="1"/>
      <w:numFmt w:val="lowerLetter"/>
      <w:lvlText w:val="%8."/>
      <w:lvlJc w:val="left"/>
      <w:pPr>
        <w:ind w:left="6753" w:hanging="360"/>
      </w:pPr>
    </w:lvl>
    <w:lvl w:ilvl="8" w:tentative="0">
      <w:start w:val="1"/>
      <w:numFmt w:val="lowerRoman"/>
      <w:lvlText w:val="%9."/>
      <w:lvlJc w:val="right"/>
      <w:pPr>
        <w:ind w:left="7473" w:hanging="180"/>
      </w:pPr>
    </w:lvl>
  </w:abstractNum>
  <w:abstractNum w:abstractNumId="23">
    <w:nsid w:val="5A3E45FB"/>
    <w:multiLevelType w:val="multilevel"/>
    <w:tmpl w:val="5A3E45FB"/>
    <w:lvl w:ilvl="0" w:tentative="0">
      <w:start w:val="1"/>
      <w:numFmt w:val="upperLetter"/>
      <w:lvlText w:val="%1."/>
      <w:lvlJc w:val="left"/>
      <w:pPr>
        <w:ind w:left="720" w:hanging="360"/>
      </w:pPr>
      <w:rPr>
        <w:rFonts w:hint="default"/>
        <w:b/>
        <w:color w:val="auto"/>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1070" w:hanging="360"/>
      </w:pPr>
      <w:rPr>
        <w:rFonts w:hint="default" w:ascii="Arial" w:hAnsi="Arial" w:cs="Arial"/>
        <w:b w:val="0"/>
        <w:sz w:val="24"/>
        <w:szCs w:val="24"/>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67A2F3C"/>
    <w:multiLevelType w:val="multilevel"/>
    <w:tmpl w:val="667A2F3C"/>
    <w:lvl w:ilvl="0" w:tentative="0">
      <w:start w:val="1"/>
      <w:numFmt w:val="decimal"/>
      <w:lvlText w:val="%1."/>
      <w:lvlJc w:val="left"/>
      <w:pPr>
        <w:ind w:left="720" w:hanging="360"/>
      </w:pPr>
      <w:rPr>
        <w:rFonts w:hint="default"/>
        <w:b w:val="0"/>
        <w:i w:val="0"/>
      </w:rPr>
    </w:lvl>
    <w:lvl w:ilvl="1" w:tentative="0">
      <w:start w:val="1"/>
      <w:numFmt w:val="decimal"/>
      <w:lvlText w:val="%2)"/>
      <w:lvlJc w:val="left"/>
      <w:pPr>
        <w:ind w:left="1440" w:hanging="360"/>
      </w:pPr>
      <w:rPr>
        <w:b w:val="0"/>
        <w:i w:val="0"/>
      </w:rPr>
    </w:lvl>
    <w:lvl w:ilvl="2" w:tentative="0">
      <w:start w:val="1"/>
      <w:numFmt w:val="lowerLetter"/>
      <w:lvlText w:val="%3."/>
      <w:lvlJc w:val="left"/>
      <w:pPr>
        <w:ind w:left="2445" w:hanging="465"/>
      </w:pPr>
      <w:rPr>
        <w:rFonts w:hint="default"/>
      </w:r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685F5F3A"/>
    <w:multiLevelType w:val="multilevel"/>
    <w:tmpl w:val="685F5F3A"/>
    <w:lvl w:ilvl="0" w:tentative="0">
      <w:start w:val="1"/>
      <w:numFmt w:val="decimal"/>
      <w:lvlText w:val="%1."/>
      <w:lvlJc w:val="left"/>
      <w:pPr>
        <w:tabs>
          <w:tab w:val="left" w:pos="720"/>
        </w:tabs>
        <w:ind w:left="720" w:hanging="360"/>
      </w:pPr>
      <w:rPr>
        <w:rFonts w:hint="default"/>
        <w:sz w:val="24"/>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6C9855F9"/>
    <w:multiLevelType w:val="multilevel"/>
    <w:tmpl w:val="6C9855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717D2555"/>
    <w:multiLevelType w:val="multilevel"/>
    <w:tmpl w:val="717D255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9D5407E"/>
    <w:multiLevelType w:val="multilevel"/>
    <w:tmpl w:val="79D5407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7C6A51EF"/>
    <w:multiLevelType w:val="multilevel"/>
    <w:tmpl w:val="7C6A51EF"/>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30">
    <w:nsid w:val="7E6E06F6"/>
    <w:multiLevelType w:val="multilevel"/>
    <w:tmpl w:val="7E6E06F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E6F3172"/>
    <w:multiLevelType w:val="multilevel"/>
    <w:tmpl w:val="7E6F3172"/>
    <w:lvl w:ilvl="0" w:tentative="0">
      <w:start w:val="0"/>
      <w:numFmt w:val="bullet"/>
      <w:lvlText w:val="-"/>
      <w:lvlJc w:val="left"/>
      <w:pPr>
        <w:ind w:left="720" w:hanging="360"/>
      </w:pPr>
      <w:rPr>
        <w:rFonts w:hint="default" w:ascii="Arial" w:hAnsi="Arial" w:cs="Arial"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EC2322C"/>
    <w:multiLevelType w:val="multilevel"/>
    <w:tmpl w:val="7EC2322C"/>
    <w:lvl w:ilvl="0" w:tentative="0">
      <w:start w:val="2"/>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7FA9406D"/>
    <w:multiLevelType w:val="multilevel"/>
    <w:tmpl w:val="7FA9406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Letter"/>
      <w:lvlText w:val="%3."/>
      <w:lvlJc w:val="left"/>
      <w:pPr>
        <w:ind w:left="2445" w:hanging="465"/>
      </w:pPr>
      <w:rPr>
        <w:rFonts w:hint="default"/>
      </w:rPr>
    </w:lvl>
    <w:lvl w:ilvl="3" w:tentative="0">
      <w:start w:val="1"/>
      <w:numFmt w:val="lowerLetter"/>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8"/>
  </w:num>
  <w:num w:numId="3">
    <w:abstractNumId w:val="9"/>
  </w:num>
  <w:num w:numId="4">
    <w:abstractNumId w:val="15"/>
  </w:num>
  <w:num w:numId="5">
    <w:abstractNumId w:val="5"/>
  </w:num>
  <w:num w:numId="6">
    <w:abstractNumId w:val="11"/>
  </w:num>
  <w:num w:numId="7">
    <w:abstractNumId w:val="31"/>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1"/>
  </w:num>
  <w:num w:numId="11">
    <w:abstractNumId w:val="4"/>
  </w:num>
  <w:num w:numId="12">
    <w:abstractNumId w:val="25"/>
  </w:num>
  <w:num w:numId="13">
    <w:abstractNumId w:val="3"/>
  </w:num>
  <w:num w:numId="14">
    <w:abstractNumId w:val="17"/>
  </w:num>
  <w:num w:numId="15">
    <w:abstractNumId w:val="12"/>
  </w:num>
  <w:num w:numId="16">
    <w:abstractNumId w:val="6"/>
  </w:num>
  <w:num w:numId="17">
    <w:abstractNumId w:val="19"/>
  </w:num>
  <w:num w:numId="18">
    <w:abstractNumId w:val="33"/>
  </w:num>
  <w:num w:numId="19">
    <w:abstractNumId w:val="32"/>
  </w:num>
  <w:num w:numId="20">
    <w:abstractNumId w:val="14"/>
  </w:num>
  <w:num w:numId="21">
    <w:abstractNumId w:val="24"/>
  </w:num>
  <w:num w:numId="22">
    <w:abstractNumId w:val="27"/>
  </w:num>
  <w:num w:numId="23">
    <w:abstractNumId w:val="7"/>
  </w:num>
  <w:num w:numId="24">
    <w:abstractNumId w:val="23"/>
  </w:num>
  <w:num w:numId="25">
    <w:abstractNumId w:val="0"/>
  </w:num>
  <w:num w:numId="26">
    <w:abstractNumId w:val="29"/>
  </w:num>
  <w:num w:numId="27">
    <w:abstractNumId w:val="13"/>
  </w:num>
  <w:num w:numId="28">
    <w:abstractNumId w:val="10"/>
  </w:num>
  <w:num w:numId="29">
    <w:abstractNumId w:val="20"/>
  </w:num>
  <w:num w:numId="30">
    <w:abstractNumId w:val="16"/>
  </w:num>
  <w:num w:numId="31">
    <w:abstractNumId w:val="18"/>
  </w:num>
  <w:num w:numId="32">
    <w:abstractNumId w:val="22"/>
  </w:num>
  <w:num w:numId="33">
    <w:abstractNumId w:val="30"/>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C4A"/>
    <w:rsid w:val="0000019A"/>
    <w:rsid w:val="00000473"/>
    <w:rsid w:val="00003A8B"/>
    <w:rsid w:val="00005CBF"/>
    <w:rsid w:val="0000624C"/>
    <w:rsid w:val="00006557"/>
    <w:rsid w:val="00007F61"/>
    <w:rsid w:val="000103C6"/>
    <w:rsid w:val="00011378"/>
    <w:rsid w:val="000125C3"/>
    <w:rsid w:val="0001469E"/>
    <w:rsid w:val="00014CEB"/>
    <w:rsid w:val="00015CA0"/>
    <w:rsid w:val="000173CF"/>
    <w:rsid w:val="000213E0"/>
    <w:rsid w:val="0002238A"/>
    <w:rsid w:val="000254C5"/>
    <w:rsid w:val="00025509"/>
    <w:rsid w:val="00026E9A"/>
    <w:rsid w:val="000308D9"/>
    <w:rsid w:val="00031DC4"/>
    <w:rsid w:val="000334F5"/>
    <w:rsid w:val="00034AF7"/>
    <w:rsid w:val="00034C09"/>
    <w:rsid w:val="000357A7"/>
    <w:rsid w:val="000357CA"/>
    <w:rsid w:val="00035877"/>
    <w:rsid w:val="000361D5"/>
    <w:rsid w:val="00040527"/>
    <w:rsid w:val="00041B88"/>
    <w:rsid w:val="000442D9"/>
    <w:rsid w:val="00044EBE"/>
    <w:rsid w:val="00045096"/>
    <w:rsid w:val="00050CE3"/>
    <w:rsid w:val="000525D8"/>
    <w:rsid w:val="000528BB"/>
    <w:rsid w:val="0005298D"/>
    <w:rsid w:val="00052B4A"/>
    <w:rsid w:val="00054E15"/>
    <w:rsid w:val="00056BA2"/>
    <w:rsid w:val="00057201"/>
    <w:rsid w:val="0006005D"/>
    <w:rsid w:val="00061ECA"/>
    <w:rsid w:val="00063904"/>
    <w:rsid w:val="00064787"/>
    <w:rsid w:val="00065A2C"/>
    <w:rsid w:val="0006753E"/>
    <w:rsid w:val="00070270"/>
    <w:rsid w:val="00070746"/>
    <w:rsid w:val="00071B8E"/>
    <w:rsid w:val="00072950"/>
    <w:rsid w:val="00080C6E"/>
    <w:rsid w:val="00081FD1"/>
    <w:rsid w:val="000839FA"/>
    <w:rsid w:val="00084835"/>
    <w:rsid w:val="00084B54"/>
    <w:rsid w:val="0008527C"/>
    <w:rsid w:val="00091535"/>
    <w:rsid w:val="00097083"/>
    <w:rsid w:val="000A3808"/>
    <w:rsid w:val="000A47CE"/>
    <w:rsid w:val="000A4C0A"/>
    <w:rsid w:val="000A6561"/>
    <w:rsid w:val="000A6AF1"/>
    <w:rsid w:val="000A7280"/>
    <w:rsid w:val="000A7EB4"/>
    <w:rsid w:val="000B0DEA"/>
    <w:rsid w:val="000B1CF0"/>
    <w:rsid w:val="000B265C"/>
    <w:rsid w:val="000B3D95"/>
    <w:rsid w:val="000B44A3"/>
    <w:rsid w:val="000B542F"/>
    <w:rsid w:val="000C0E93"/>
    <w:rsid w:val="000C15B7"/>
    <w:rsid w:val="000C198B"/>
    <w:rsid w:val="000C1F7C"/>
    <w:rsid w:val="000C4398"/>
    <w:rsid w:val="000C4524"/>
    <w:rsid w:val="000C47AD"/>
    <w:rsid w:val="000C48F4"/>
    <w:rsid w:val="000C4A52"/>
    <w:rsid w:val="000C4B4F"/>
    <w:rsid w:val="000C72B3"/>
    <w:rsid w:val="000C73FF"/>
    <w:rsid w:val="000C7B12"/>
    <w:rsid w:val="000C7C3D"/>
    <w:rsid w:val="000C7F2F"/>
    <w:rsid w:val="000D2ACD"/>
    <w:rsid w:val="000D3144"/>
    <w:rsid w:val="000D3750"/>
    <w:rsid w:val="000D39D3"/>
    <w:rsid w:val="000D74AB"/>
    <w:rsid w:val="000E088F"/>
    <w:rsid w:val="000E0DCA"/>
    <w:rsid w:val="000E20B0"/>
    <w:rsid w:val="000E3DFA"/>
    <w:rsid w:val="000E762F"/>
    <w:rsid w:val="000E772C"/>
    <w:rsid w:val="000F0F74"/>
    <w:rsid w:val="000F15AA"/>
    <w:rsid w:val="000F1DF1"/>
    <w:rsid w:val="000F246C"/>
    <w:rsid w:val="000F33D3"/>
    <w:rsid w:val="001026AF"/>
    <w:rsid w:val="00104F99"/>
    <w:rsid w:val="001063BD"/>
    <w:rsid w:val="00106467"/>
    <w:rsid w:val="00106805"/>
    <w:rsid w:val="00107D71"/>
    <w:rsid w:val="001108ED"/>
    <w:rsid w:val="00111A51"/>
    <w:rsid w:val="0011275F"/>
    <w:rsid w:val="00113D3A"/>
    <w:rsid w:val="0011720D"/>
    <w:rsid w:val="00123B56"/>
    <w:rsid w:val="001244F2"/>
    <w:rsid w:val="001250D4"/>
    <w:rsid w:val="00125921"/>
    <w:rsid w:val="00125A55"/>
    <w:rsid w:val="0012644A"/>
    <w:rsid w:val="00130A09"/>
    <w:rsid w:val="00135132"/>
    <w:rsid w:val="001365C4"/>
    <w:rsid w:val="00136F7C"/>
    <w:rsid w:val="00137553"/>
    <w:rsid w:val="00140325"/>
    <w:rsid w:val="001425D5"/>
    <w:rsid w:val="00142B2B"/>
    <w:rsid w:val="0014360B"/>
    <w:rsid w:val="001443A6"/>
    <w:rsid w:val="00144652"/>
    <w:rsid w:val="0014575A"/>
    <w:rsid w:val="001460A5"/>
    <w:rsid w:val="001522A1"/>
    <w:rsid w:val="001532CA"/>
    <w:rsid w:val="001543C9"/>
    <w:rsid w:val="00155EED"/>
    <w:rsid w:val="0015614C"/>
    <w:rsid w:val="001565EF"/>
    <w:rsid w:val="001575C1"/>
    <w:rsid w:val="00157EE7"/>
    <w:rsid w:val="00160443"/>
    <w:rsid w:val="00160D08"/>
    <w:rsid w:val="00162C73"/>
    <w:rsid w:val="0016352C"/>
    <w:rsid w:val="001643B0"/>
    <w:rsid w:val="00165C85"/>
    <w:rsid w:val="00172F4A"/>
    <w:rsid w:val="00173A82"/>
    <w:rsid w:val="001750E8"/>
    <w:rsid w:val="00175D2C"/>
    <w:rsid w:val="0017620E"/>
    <w:rsid w:val="00176F70"/>
    <w:rsid w:val="0017706D"/>
    <w:rsid w:val="00177DD0"/>
    <w:rsid w:val="00183900"/>
    <w:rsid w:val="00184ECD"/>
    <w:rsid w:val="00185C00"/>
    <w:rsid w:val="0018758B"/>
    <w:rsid w:val="001925D8"/>
    <w:rsid w:val="00194497"/>
    <w:rsid w:val="00194C88"/>
    <w:rsid w:val="0019511E"/>
    <w:rsid w:val="00195F5E"/>
    <w:rsid w:val="001963E8"/>
    <w:rsid w:val="001979B7"/>
    <w:rsid w:val="001A2254"/>
    <w:rsid w:val="001A3DC7"/>
    <w:rsid w:val="001A73CF"/>
    <w:rsid w:val="001B0B88"/>
    <w:rsid w:val="001B24A4"/>
    <w:rsid w:val="001B28D7"/>
    <w:rsid w:val="001B35EB"/>
    <w:rsid w:val="001B5086"/>
    <w:rsid w:val="001B5521"/>
    <w:rsid w:val="001B6561"/>
    <w:rsid w:val="001B6E97"/>
    <w:rsid w:val="001B72A4"/>
    <w:rsid w:val="001B780B"/>
    <w:rsid w:val="001B7B46"/>
    <w:rsid w:val="001C14AD"/>
    <w:rsid w:val="001D20D2"/>
    <w:rsid w:val="001D3BA5"/>
    <w:rsid w:val="001D3C52"/>
    <w:rsid w:val="001D4785"/>
    <w:rsid w:val="001D7690"/>
    <w:rsid w:val="001D7A64"/>
    <w:rsid w:val="001E0EB5"/>
    <w:rsid w:val="001E1038"/>
    <w:rsid w:val="001E1092"/>
    <w:rsid w:val="001E1AD6"/>
    <w:rsid w:val="001E1B45"/>
    <w:rsid w:val="001E1F2F"/>
    <w:rsid w:val="001E29E5"/>
    <w:rsid w:val="001E3F38"/>
    <w:rsid w:val="001E6E46"/>
    <w:rsid w:val="001F0EC4"/>
    <w:rsid w:val="001F37FD"/>
    <w:rsid w:val="001F7CD6"/>
    <w:rsid w:val="0020118B"/>
    <w:rsid w:val="00201833"/>
    <w:rsid w:val="002027C7"/>
    <w:rsid w:val="00203AE7"/>
    <w:rsid w:val="00210A77"/>
    <w:rsid w:val="0021174A"/>
    <w:rsid w:val="00211FF8"/>
    <w:rsid w:val="00212590"/>
    <w:rsid w:val="00212856"/>
    <w:rsid w:val="0021299E"/>
    <w:rsid w:val="00213BF8"/>
    <w:rsid w:val="002152BE"/>
    <w:rsid w:val="002157DF"/>
    <w:rsid w:val="0021652C"/>
    <w:rsid w:val="00217644"/>
    <w:rsid w:val="00217699"/>
    <w:rsid w:val="0022111E"/>
    <w:rsid w:val="002225DF"/>
    <w:rsid w:val="00222660"/>
    <w:rsid w:val="00222952"/>
    <w:rsid w:val="00223598"/>
    <w:rsid w:val="00223F12"/>
    <w:rsid w:val="00224337"/>
    <w:rsid w:val="002251E5"/>
    <w:rsid w:val="00226669"/>
    <w:rsid w:val="00226CFD"/>
    <w:rsid w:val="002336AB"/>
    <w:rsid w:val="00234A13"/>
    <w:rsid w:val="0023557C"/>
    <w:rsid w:val="00236B87"/>
    <w:rsid w:val="002423D3"/>
    <w:rsid w:val="00243B83"/>
    <w:rsid w:val="00245CC8"/>
    <w:rsid w:val="00246796"/>
    <w:rsid w:val="0024743F"/>
    <w:rsid w:val="002476E1"/>
    <w:rsid w:val="00250173"/>
    <w:rsid w:val="002502A2"/>
    <w:rsid w:val="00251557"/>
    <w:rsid w:val="00251EB8"/>
    <w:rsid w:val="0025245C"/>
    <w:rsid w:val="0025484A"/>
    <w:rsid w:val="002550CA"/>
    <w:rsid w:val="00255F4A"/>
    <w:rsid w:val="002560F5"/>
    <w:rsid w:val="00256991"/>
    <w:rsid w:val="002617D8"/>
    <w:rsid w:val="00261CC5"/>
    <w:rsid w:val="002630C9"/>
    <w:rsid w:val="00264C30"/>
    <w:rsid w:val="00264E29"/>
    <w:rsid w:val="0026576E"/>
    <w:rsid w:val="002706C0"/>
    <w:rsid w:val="00273901"/>
    <w:rsid w:val="00277905"/>
    <w:rsid w:val="0027795D"/>
    <w:rsid w:val="00277A2E"/>
    <w:rsid w:val="00277CD1"/>
    <w:rsid w:val="00281F72"/>
    <w:rsid w:val="00282188"/>
    <w:rsid w:val="00282A89"/>
    <w:rsid w:val="00282EFF"/>
    <w:rsid w:val="00284410"/>
    <w:rsid w:val="002868FF"/>
    <w:rsid w:val="002872AF"/>
    <w:rsid w:val="00291504"/>
    <w:rsid w:val="00291E03"/>
    <w:rsid w:val="00292B54"/>
    <w:rsid w:val="00294324"/>
    <w:rsid w:val="00295831"/>
    <w:rsid w:val="002A036E"/>
    <w:rsid w:val="002A06EE"/>
    <w:rsid w:val="002A0BC9"/>
    <w:rsid w:val="002A648A"/>
    <w:rsid w:val="002B084B"/>
    <w:rsid w:val="002B09CD"/>
    <w:rsid w:val="002B2E46"/>
    <w:rsid w:val="002B48E7"/>
    <w:rsid w:val="002B5ACF"/>
    <w:rsid w:val="002B5E1E"/>
    <w:rsid w:val="002B775A"/>
    <w:rsid w:val="002C07FF"/>
    <w:rsid w:val="002C23AB"/>
    <w:rsid w:val="002C287D"/>
    <w:rsid w:val="002C2908"/>
    <w:rsid w:val="002C53DA"/>
    <w:rsid w:val="002D26A5"/>
    <w:rsid w:val="002D3EB1"/>
    <w:rsid w:val="002D5A77"/>
    <w:rsid w:val="002D68D5"/>
    <w:rsid w:val="002D70E3"/>
    <w:rsid w:val="002D79C6"/>
    <w:rsid w:val="002E24F6"/>
    <w:rsid w:val="002E464D"/>
    <w:rsid w:val="002E5EA4"/>
    <w:rsid w:val="002F30F8"/>
    <w:rsid w:val="002F40F0"/>
    <w:rsid w:val="002F4802"/>
    <w:rsid w:val="002F7822"/>
    <w:rsid w:val="00300B9A"/>
    <w:rsid w:val="00304666"/>
    <w:rsid w:val="00307ACB"/>
    <w:rsid w:val="0031056A"/>
    <w:rsid w:val="00310ED0"/>
    <w:rsid w:val="003142EB"/>
    <w:rsid w:val="00314791"/>
    <w:rsid w:val="00320776"/>
    <w:rsid w:val="003226F9"/>
    <w:rsid w:val="00323F26"/>
    <w:rsid w:val="00324106"/>
    <w:rsid w:val="00324AAC"/>
    <w:rsid w:val="00326AEE"/>
    <w:rsid w:val="00330417"/>
    <w:rsid w:val="00330D6C"/>
    <w:rsid w:val="00335689"/>
    <w:rsid w:val="0033585E"/>
    <w:rsid w:val="00336152"/>
    <w:rsid w:val="003371D4"/>
    <w:rsid w:val="003372C4"/>
    <w:rsid w:val="003411C0"/>
    <w:rsid w:val="003422E1"/>
    <w:rsid w:val="00344DF5"/>
    <w:rsid w:val="00347941"/>
    <w:rsid w:val="0035082B"/>
    <w:rsid w:val="00353326"/>
    <w:rsid w:val="003537FB"/>
    <w:rsid w:val="003549D2"/>
    <w:rsid w:val="00355EBE"/>
    <w:rsid w:val="00357413"/>
    <w:rsid w:val="0036351E"/>
    <w:rsid w:val="00363C5F"/>
    <w:rsid w:val="00364C3C"/>
    <w:rsid w:val="00364E30"/>
    <w:rsid w:val="00366E97"/>
    <w:rsid w:val="003704DC"/>
    <w:rsid w:val="00370C66"/>
    <w:rsid w:val="00375028"/>
    <w:rsid w:val="00375C6F"/>
    <w:rsid w:val="00376BDD"/>
    <w:rsid w:val="00377B11"/>
    <w:rsid w:val="003813B8"/>
    <w:rsid w:val="00382C7E"/>
    <w:rsid w:val="00383BEE"/>
    <w:rsid w:val="00386390"/>
    <w:rsid w:val="00386C23"/>
    <w:rsid w:val="0039020E"/>
    <w:rsid w:val="003904E8"/>
    <w:rsid w:val="00392F98"/>
    <w:rsid w:val="0039396A"/>
    <w:rsid w:val="0039476E"/>
    <w:rsid w:val="0039774A"/>
    <w:rsid w:val="003A1D50"/>
    <w:rsid w:val="003A1D52"/>
    <w:rsid w:val="003A3D36"/>
    <w:rsid w:val="003A4511"/>
    <w:rsid w:val="003A57C0"/>
    <w:rsid w:val="003A67B7"/>
    <w:rsid w:val="003A720E"/>
    <w:rsid w:val="003A7256"/>
    <w:rsid w:val="003B122A"/>
    <w:rsid w:val="003B526F"/>
    <w:rsid w:val="003C07FD"/>
    <w:rsid w:val="003C0991"/>
    <w:rsid w:val="003C0BB1"/>
    <w:rsid w:val="003C483E"/>
    <w:rsid w:val="003C49AC"/>
    <w:rsid w:val="003C549A"/>
    <w:rsid w:val="003D11BF"/>
    <w:rsid w:val="003D14FE"/>
    <w:rsid w:val="003D163C"/>
    <w:rsid w:val="003D1AE7"/>
    <w:rsid w:val="003D1B63"/>
    <w:rsid w:val="003D206B"/>
    <w:rsid w:val="003D5221"/>
    <w:rsid w:val="003E0525"/>
    <w:rsid w:val="003E1E9E"/>
    <w:rsid w:val="003E2908"/>
    <w:rsid w:val="003E2BB2"/>
    <w:rsid w:val="003E2EF2"/>
    <w:rsid w:val="003E346E"/>
    <w:rsid w:val="003E7FB7"/>
    <w:rsid w:val="003F06AA"/>
    <w:rsid w:val="003F238F"/>
    <w:rsid w:val="003F2FA8"/>
    <w:rsid w:val="003F42E2"/>
    <w:rsid w:val="003F756B"/>
    <w:rsid w:val="003F7EA1"/>
    <w:rsid w:val="00400A77"/>
    <w:rsid w:val="00401EE5"/>
    <w:rsid w:val="0040203E"/>
    <w:rsid w:val="00404314"/>
    <w:rsid w:val="004055D6"/>
    <w:rsid w:val="00406A65"/>
    <w:rsid w:val="00407A8F"/>
    <w:rsid w:val="0041027B"/>
    <w:rsid w:val="00412777"/>
    <w:rsid w:val="00413643"/>
    <w:rsid w:val="00414919"/>
    <w:rsid w:val="004153BB"/>
    <w:rsid w:val="00417128"/>
    <w:rsid w:val="004230AB"/>
    <w:rsid w:val="0042332F"/>
    <w:rsid w:val="004237C1"/>
    <w:rsid w:val="00423E15"/>
    <w:rsid w:val="00426595"/>
    <w:rsid w:val="00427D6C"/>
    <w:rsid w:val="0043061F"/>
    <w:rsid w:val="0043129C"/>
    <w:rsid w:val="0043173D"/>
    <w:rsid w:val="00431E5C"/>
    <w:rsid w:val="004350BD"/>
    <w:rsid w:val="00436135"/>
    <w:rsid w:val="00436B73"/>
    <w:rsid w:val="004370B1"/>
    <w:rsid w:val="004377BE"/>
    <w:rsid w:val="0044101C"/>
    <w:rsid w:val="004416D5"/>
    <w:rsid w:val="0044219D"/>
    <w:rsid w:val="004424B0"/>
    <w:rsid w:val="004437D2"/>
    <w:rsid w:val="00443E9A"/>
    <w:rsid w:val="00444F75"/>
    <w:rsid w:val="00447044"/>
    <w:rsid w:val="0045202B"/>
    <w:rsid w:val="00452C3D"/>
    <w:rsid w:val="00453BBF"/>
    <w:rsid w:val="004540A1"/>
    <w:rsid w:val="00455161"/>
    <w:rsid w:val="0045651D"/>
    <w:rsid w:val="004607AA"/>
    <w:rsid w:val="004636D1"/>
    <w:rsid w:val="00466736"/>
    <w:rsid w:val="00470EE7"/>
    <w:rsid w:val="00471EAC"/>
    <w:rsid w:val="00472CA0"/>
    <w:rsid w:val="00481622"/>
    <w:rsid w:val="004820AC"/>
    <w:rsid w:val="00482F29"/>
    <w:rsid w:val="004831BD"/>
    <w:rsid w:val="00483783"/>
    <w:rsid w:val="0048380C"/>
    <w:rsid w:val="00485768"/>
    <w:rsid w:val="00487213"/>
    <w:rsid w:val="00491592"/>
    <w:rsid w:val="00492C0B"/>
    <w:rsid w:val="00493083"/>
    <w:rsid w:val="0049344A"/>
    <w:rsid w:val="004939D4"/>
    <w:rsid w:val="00497451"/>
    <w:rsid w:val="004A17F4"/>
    <w:rsid w:val="004A3005"/>
    <w:rsid w:val="004A3B61"/>
    <w:rsid w:val="004A4DF0"/>
    <w:rsid w:val="004A6C3F"/>
    <w:rsid w:val="004B33F2"/>
    <w:rsid w:val="004B5335"/>
    <w:rsid w:val="004B6021"/>
    <w:rsid w:val="004B7C05"/>
    <w:rsid w:val="004C0AFC"/>
    <w:rsid w:val="004C4CED"/>
    <w:rsid w:val="004C4F78"/>
    <w:rsid w:val="004C59A4"/>
    <w:rsid w:val="004C7B35"/>
    <w:rsid w:val="004D2CE7"/>
    <w:rsid w:val="004D616B"/>
    <w:rsid w:val="004E04E4"/>
    <w:rsid w:val="004E07C2"/>
    <w:rsid w:val="004E0965"/>
    <w:rsid w:val="004E196E"/>
    <w:rsid w:val="004E212C"/>
    <w:rsid w:val="004E279A"/>
    <w:rsid w:val="004E41F9"/>
    <w:rsid w:val="004E4EE9"/>
    <w:rsid w:val="004E4F4F"/>
    <w:rsid w:val="004E68F8"/>
    <w:rsid w:val="004E7A47"/>
    <w:rsid w:val="004E7FDF"/>
    <w:rsid w:val="004F0CCE"/>
    <w:rsid w:val="004F287B"/>
    <w:rsid w:val="004F5DD2"/>
    <w:rsid w:val="00500E90"/>
    <w:rsid w:val="00501362"/>
    <w:rsid w:val="00501A1E"/>
    <w:rsid w:val="00502267"/>
    <w:rsid w:val="00505474"/>
    <w:rsid w:val="0050678F"/>
    <w:rsid w:val="00510BCC"/>
    <w:rsid w:val="005111E2"/>
    <w:rsid w:val="00511402"/>
    <w:rsid w:val="0051213E"/>
    <w:rsid w:val="0051285E"/>
    <w:rsid w:val="00514B30"/>
    <w:rsid w:val="00515B5F"/>
    <w:rsid w:val="00516BDB"/>
    <w:rsid w:val="005179AE"/>
    <w:rsid w:val="00520DF9"/>
    <w:rsid w:val="005263E5"/>
    <w:rsid w:val="00530AE2"/>
    <w:rsid w:val="0053259D"/>
    <w:rsid w:val="00532692"/>
    <w:rsid w:val="0053532B"/>
    <w:rsid w:val="00536244"/>
    <w:rsid w:val="00536865"/>
    <w:rsid w:val="005377FB"/>
    <w:rsid w:val="005417CA"/>
    <w:rsid w:val="005429F5"/>
    <w:rsid w:val="00542CDA"/>
    <w:rsid w:val="0054302B"/>
    <w:rsid w:val="00543566"/>
    <w:rsid w:val="005444F5"/>
    <w:rsid w:val="005456D3"/>
    <w:rsid w:val="0054639E"/>
    <w:rsid w:val="00546720"/>
    <w:rsid w:val="00547A44"/>
    <w:rsid w:val="00550366"/>
    <w:rsid w:val="005527B6"/>
    <w:rsid w:val="00552DA3"/>
    <w:rsid w:val="00554089"/>
    <w:rsid w:val="00554D69"/>
    <w:rsid w:val="00554F3C"/>
    <w:rsid w:val="005562B3"/>
    <w:rsid w:val="005577A9"/>
    <w:rsid w:val="005579A2"/>
    <w:rsid w:val="005601EE"/>
    <w:rsid w:val="0056040F"/>
    <w:rsid w:val="0056234B"/>
    <w:rsid w:val="00563B6D"/>
    <w:rsid w:val="00565373"/>
    <w:rsid w:val="005666EC"/>
    <w:rsid w:val="00570F68"/>
    <w:rsid w:val="005715C3"/>
    <w:rsid w:val="00572146"/>
    <w:rsid w:val="00573D73"/>
    <w:rsid w:val="005741BC"/>
    <w:rsid w:val="00574AA3"/>
    <w:rsid w:val="00576C21"/>
    <w:rsid w:val="00577542"/>
    <w:rsid w:val="00577FBF"/>
    <w:rsid w:val="005801C1"/>
    <w:rsid w:val="005815B1"/>
    <w:rsid w:val="005815C4"/>
    <w:rsid w:val="00583313"/>
    <w:rsid w:val="005853D9"/>
    <w:rsid w:val="0058613D"/>
    <w:rsid w:val="00586482"/>
    <w:rsid w:val="00586CA7"/>
    <w:rsid w:val="00586DDE"/>
    <w:rsid w:val="00586EA1"/>
    <w:rsid w:val="0059002E"/>
    <w:rsid w:val="00590D68"/>
    <w:rsid w:val="00591A7F"/>
    <w:rsid w:val="00592570"/>
    <w:rsid w:val="00592F43"/>
    <w:rsid w:val="0059317D"/>
    <w:rsid w:val="005953E9"/>
    <w:rsid w:val="00595E00"/>
    <w:rsid w:val="00597182"/>
    <w:rsid w:val="005974CB"/>
    <w:rsid w:val="005A046F"/>
    <w:rsid w:val="005A1E22"/>
    <w:rsid w:val="005A1F42"/>
    <w:rsid w:val="005A2F1B"/>
    <w:rsid w:val="005A6802"/>
    <w:rsid w:val="005A7FEE"/>
    <w:rsid w:val="005B0588"/>
    <w:rsid w:val="005B06ED"/>
    <w:rsid w:val="005B106C"/>
    <w:rsid w:val="005B5752"/>
    <w:rsid w:val="005B625B"/>
    <w:rsid w:val="005B7325"/>
    <w:rsid w:val="005C29D3"/>
    <w:rsid w:val="005C3A79"/>
    <w:rsid w:val="005C7CE0"/>
    <w:rsid w:val="005D08F3"/>
    <w:rsid w:val="005D325E"/>
    <w:rsid w:val="005D58E1"/>
    <w:rsid w:val="005D6654"/>
    <w:rsid w:val="005D687D"/>
    <w:rsid w:val="005D6CAB"/>
    <w:rsid w:val="005E0389"/>
    <w:rsid w:val="005E112D"/>
    <w:rsid w:val="005E2F8F"/>
    <w:rsid w:val="005E3AB0"/>
    <w:rsid w:val="005E4CB6"/>
    <w:rsid w:val="005E5DDB"/>
    <w:rsid w:val="005F27FA"/>
    <w:rsid w:val="005F3583"/>
    <w:rsid w:val="005F41D1"/>
    <w:rsid w:val="005F482F"/>
    <w:rsid w:val="005F5BB0"/>
    <w:rsid w:val="005F60AE"/>
    <w:rsid w:val="006031E9"/>
    <w:rsid w:val="00603263"/>
    <w:rsid w:val="00607CC7"/>
    <w:rsid w:val="00613ABC"/>
    <w:rsid w:val="006149A7"/>
    <w:rsid w:val="006211FE"/>
    <w:rsid w:val="0062174A"/>
    <w:rsid w:val="00622C9C"/>
    <w:rsid w:val="00623C05"/>
    <w:rsid w:val="00627291"/>
    <w:rsid w:val="00630503"/>
    <w:rsid w:val="006311F1"/>
    <w:rsid w:val="006312BB"/>
    <w:rsid w:val="006314FF"/>
    <w:rsid w:val="00631C5D"/>
    <w:rsid w:val="00633906"/>
    <w:rsid w:val="00636DF1"/>
    <w:rsid w:val="0064139E"/>
    <w:rsid w:val="00644215"/>
    <w:rsid w:val="006451E2"/>
    <w:rsid w:val="00646C11"/>
    <w:rsid w:val="006472E0"/>
    <w:rsid w:val="00647EBB"/>
    <w:rsid w:val="006516DE"/>
    <w:rsid w:val="00657248"/>
    <w:rsid w:val="00657E2A"/>
    <w:rsid w:val="00657EF4"/>
    <w:rsid w:val="00660370"/>
    <w:rsid w:val="0066124E"/>
    <w:rsid w:val="0066133A"/>
    <w:rsid w:val="006618EB"/>
    <w:rsid w:val="00661AC4"/>
    <w:rsid w:val="00662CC5"/>
    <w:rsid w:val="00665196"/>
    <w:rsid w:val="00665D06"/>
    <w:rsid w:val="00666660"/>
    <w:rsid w:val="00666AF8"/>
    <w:rsid w:val="0066725D"/>
    <w:rsid w:val="00667D9B"/>
    <w:rsid w:val="006708BC"/>
    <w:rsid w:val="006708CE"/>
    <w:rsid w:val="00671C61"/>
    <w:rsid w:val="00672699"/>
    <w:rsid w:val="006729E7"/>
    <w:rsid w:val="00674613"/>
    <w:rsid w:val="00674B3F"/>
    <w:rsid w:val="00675EE2"/>
    <w:rsid w:val="00680FFF"/>
    <w:rsid w:val="006819DC"/>
    <w:rsid w:val="00681CE7"/>
    <w:rsid w:val="00682B8B"/>
    <w:rsid w:val="00683EBB"/>
    <w:rsid w:val="006844AD"/>
    <w:rsid w:val="0068482A"/>
    <w:rsid w:val="0068495C"/>
    <w:rsid w:val="00685481"/>
    <w:rsid w:val="00685518"/>
    <w:rsid w:val="006868BF"/>
    <w:rsid w:val="00687298"/>
    <w:rsid w:val="00687E2E"/>
    <w:rsid w:val="00690800"/>
    <w:rsid w:val="006909FE"/>
    <w:rsid w:val="00690A0B"/>
    <w:rsid w:val="00691474"/>
    <w:rsid w:val="00691DB6"/>
    <w:rsid w:val="006927C5"/>
    <w:rsid w:val="00694726"/>
    <w:rsid w:val="0069516C"/>
    <w:rsid w:val="00697C26"/>
    <w:rsid w:val="006A0FDA"/>
    <w:rsid w:val="006A110F"/>
    <w:rsid w:val="006A3983"/>
    <w:rsid w:val="006A5A98"/>
    <w:rsid w:val="006B2454"/>
    <w:rsid w:val="006B4B34"/>
    <w:rsid w:val="006B4E50"/>
    <w:rsid w:val="006B6884"/>
    <w:rsid w:val="006C2DF3"/>
    <w:rsid w:val="006C3390"/>
    <w:rsid w:val="006C47AA"/>
    <w:rsid w:val="006C4FB9"/>
    <w:rsid w:val="006C64A9"/>
    <w:rsid w:val="006D39B1"/>
    <w:rsid w:val="006D4989"/>
    <w:rsid w:val="006D5020"/>
    <w:rsid w:val="006D5B1C"/>
    <w:rsid w:val="006D60C4"/>
    <w:rsid w:val="006D62F2"/>
    <w:rsid w:val="006D64B2"/>
    <w:rsid w:val="006D6FC2"/>
    <w:rsid w:val="006E0B1A"/>
    <w:rsid w:val="006E2873"/>
    <w:rsid w:val="006E3268"/>
    <w:rsid w:val="006E5A8E"/>
    <w:rsid w:val="006F0017"/>
    <w:rsid w:val="006F24FB"/>
    <w:rsid w:val="006F3240"/>
    <w:rsid w:val="006F4CE9"/>
    <w:rsid w:val="006F53DC"/>
    <w:rsid w:val="0070024C"/>
    <w:rsid w:val="00700FF5"/>
    <w:rsid w:val="00701804"/>
    <w:rsid w:val="0070356B"/>
    <w:rsid w:val="00706722"/>
    <w:rsid w:val="007069BF"/>
    <w:rsid w:val="00706CED"/>
    <w:rsid w:val="00711BE6"/>
    <w:rsid w:val="00713967"/>
    <w:rsid w:val="00713BE0"/>
    <w:rsid w:val="00714891"/>
    <w:rsid w:val="00715D37"/>
    <w:rsid w:val="00715E00"/>
    <w:rsid w:val="00717BA7"/>
    <w:rsid w:val="00722D51"/>
    <w:rsid w:val="00723728"/>
    <w:rsid w:val="00724307"/>
    <w:rsid w:val="00725683"/>
    <w:rsid w:val="0073054D"/>
    <w:rsid w:val="007306DD"/>
    <w:rsid w:val="007314A9"/>
    <w:rsid w:val="007325F9"/>
    <w:rsid w:val="007328F0"/>
    <w:rsid w:val="00733591"/>
    <w:rsid w:val="007339E4"/>
    <w:rsid w:val="00737235"/>
    <w:rsid w:val="00741346"/>
    <w:rsid w:val="00742B81"/>
    <w:rsid w:val="00742F8F"/>
    <w:rsid w:val="00743A01"/>
    <w:rsid w:val="00743CDA"/>
    <w:rsid w:val="00745894"/>
    <w:rsid w:val="00746CC9"/>
    <w:rsid w:val="00753316"/>
    <w:rsid w:val="007533B2"/>
    <w:rsid w:val="00753FF9"/>
    <w:rsid w:val="00755F1F"/>
    <w:rsid w:val="00757ABC"/>
    <w:rsid w:val="00761306"/>
    <w:rsid w:val="00761FD9"/>
    <w:rsid w:val="00764E65"/>
    <w:rsid w:val="00765624"/>
    <w:rsid w:val="00765D1C"/>
    <w:rsid w:val="00766C5F"/>
    <w:rsid w:val="00767426"/>
    <w:rsid w:val="00770424"/>
    <w:rsid w:val="00771A56"/>
    <w:rsid w:val="00771F98"/>
    <w:rsid w:val="00772043"/>
    <w:rsid w:val="007723D7"/>
    <w:rsid w:val="00773538"/>
    <w:rsid w:val="0077403F"/>
    <w:rsid w:val="00777EE6"/>
    <w:rsid w:val="007800EC"/>
    <w:rsid w:val="007801CA"/>
    <w:rsid w:val="0078044D"/>
    <w:rsid w:val="00781B00"/>
    <w:rsid w:val="00783BCF"/>
    <w:rsid w:val="00784AB3"/>
    <w:rsid w:val="00785B60"/>
    <w:rsid w:val="00790342"/>
    <w:rsid w:val="00790757"/>
    <w:rsid w:val="00794C4D"/>
    <w:rsid w:val="007951F4"/>
    <w:rsid w:val="0079581D"/>
    <w:rsid w:val="007976CA"/>
    <w:rsid w:val="007A02FA"/>
    <w:rsid w:val="007A0342"/>
    <w:rsid w:val="007A10F6"/>
    <w:rsid w:val="007A45A2"/>
    <w:rsid w:val="007A4F38"/>
    <w:rsid w:val="007A5C4A"/>
    <w:rsid w:val="007A5CA6"/>
    <w:rsid w:val="007A6E20"/>
    <w:rsid w:val="007A79E7"/>
    <w:rsid w:val="007B184C"/>
    <w:rsid w:val="007B1AC9"/>
    <w:rsid w:val="007B3205"/>
    <w:rsid w:val="007B3226"/>
    <w:rsid w:val="007B369F"/>
    <w:rsid w:val="007B48C0"/>
    <w:rsid w:val="007B5094"/>
    <w:rsid w:val="007B744A"/>
    <w:rsid w:val="007C0AD8"/>
    <w:rsid w:val="007C1693"/>
    <w:rsid w:val="007C3712"/>
    <w:rsid w:val="007C3A1B"/>
    <w:rsid w:val="007C5632"/>
    <w:rsid w:val="007C7C48"/>
    <w:rsid w:val="007D14E9"/>
    <w:rsid w:val="007D23C2"/>
    <w:rsid w:val="007D23DF"/>
    <w:rsid w:val="007D3865"/>
    <w:rsid w:val="007D40F5"/>
    <w:rsid w:val="007D52D0"/>
    <w:rsid w:val="007D5B70"/>
    <w:rsid w:val="007D62B5"/>
    <w:rsid w:val="007D6A42"/>
    <w:rsid w:val="007E0245"/>
    <w:rsid w:val="007E1103"/>
    <w:rsid w:val="007E2813"/>
    <w:rsid w:val="007E5C89"/>
    <w:rsid w:val="007E6B74"/>
    <w:rsid w:val="007F07A2"/>
    <w:rsid w:val="007F6D02"/>
    <w:rsid w:val="007F6DA9"/>
    <w:rsid w:val="008022CB"/>
    <w:rsid w:val="0080524A"/>
    <w:rsid w:val="00805B2E"/>
    <w:rsid w:val="00811FB8"/>
    <w:rsid w:val="00812154"/>
    <w:rsid w:val="008144AA"/>
    <w:rsid w:val="0081485F"/>
    <w:rsid w:val="0081705E"/>
    <w:rsid w:val="00817ED3"/>
    <w:rsid w:val="0082078B"/>
    <w:rsid w:val="008208A3"/>
    <w:rsid w:val="00821084"/>
    <w:rsid w:val="00821C67"/>
    <w:rsid w:val="008235F0"/>
    <w:rsid w:val="008248FB"/>
    <w:rsid w:val="0082644F"/>
    <w:rsid w:val="00827C2F"/>
    <w:rsid w:val="00834BB2"/>
    <w:rsid w:val="00836A4C"/>
    <w:rsid w:val="00836C18"/>
    <w:rsid w:val="00841D3D"/>
    <w:rsid w:val="0084237F"/>
    <w:rsid w:val="00844820"/>
    <w:rsid w:val="00844891"/>
    <w:rsid w:val="008456B5"/>
    <w:rsid w:val="0084655F"/>
    <w:rsid w:val="0084686F"/>
    <w:rsid w:val="00847F14"/>
    <w:rsid w:val="0085326D"/>
    <w:rsid w:val="00854453"/>
    <w:rsid w:val="00854AA7"/>
    <w:rsid w:val="00854D0E"/>
    <w:rsid w:val="00856A84"/>
    <w:rsid w:val="00860AC1"/>
    <w:rsid w:val="00863AD9"/>
    <w:rsid w:val="00864329"/>
    <w:rsid w:val="0086500E"/>
    <w:rsid w:val="00865C85"/>
    <w:rsid w:val="0086618F"/>
    <w:rsid w:val="008708D0"/>
    <w:rsid w:val="008710A9"/>
    <w:rsid w:val="00871930"/>
    <w:rsid w:val="008732F3"/>
    <w:rsid w:val="00873EA6"/>
    <w:rsid w:val="008757CB"/>
    <w:rsid w:val="00876F3B"/>
    <w:rsid w:val="00877458"/>
    <w:rsid w:val="0088027E"/>
    <w:rsid w:val="0088038E"/>
    <w:rsid w:val="0088101E"/>
    <w:rsid w:val="008824A1"/>
    <w:rsid w:val="00885188"/>
    <w:rsid w:val="008853EB"/>
    <w:rsid w:val="00885900"/>
    <w:rsid w:val="00885D16"/>
    <w:rsid w:val="0088621A"/>
    <w:rsid w:val="00886A47"/>
    <w:rsid w:val="00886E51"/>
    <w:rsid w:val="008874D0"/>
    <w:rsid w:val="0088762F"/>
    <w:rsid w:val="00887975"/>
    <w:rsid w:val="00890B17"/>
    <w:rsid w:val="00891069"/>
    <w:rsid w:val="0089122C"/>
    <w:rsid w:val="0089146E"/>
    <w:rsid w:val="008924E4"/>
    <w:rsid w:val="0089333E"/>
    <w:rsid w:val="00894D92"/>
    <w:rsid w:val="00894E7C"/>
    <w:rsid w:val="00897362"/>
    <w:rsid w:val="00897C92"/>
    <w:rsid w:val="008A045C"/>
    <w:rsid w:val="008A33F8"/>
    <w:rsid w:val="008A79C8"/>
    <w:rsid w:val="008B1121"/>
    <w:rsid w:val="008B2A62"/>
    <w:rsid w:val="008B482A"/>
    <w:rsid w:val="008B497B"/>
    <w:rsid w:val="008B5001"/>
    <w:rsid w:val="008B58A6"/>
    <w:rsid w:val="008B76CD"/>
    <w:rsid w:val="008C0F84"/>
    <w:rsid w:val="008C13FF"/>
    <w:rsid w:val="008C1DAC"/>
    <w:rsid w:val="008C2B43"/>
    <w:rsid w:val="008C2C82"/>
    <w:rsid w:val="008C2EFD"/>
    <w:rsid w:val="008C3756"/>
    <w:rsid w:val="008C5271"/>
    <w:rsid w:val="008C621D"/>
    <w:rsid w:val="008C7375"/>
    <w:rsid w:val="008D1EE9"/>
    <w:rsid w:val="008D4459"/>
    <w:rsid w:val="008D5DA2"/>
    <w:rsid w:val="008E25DB"/>
    <w:rsid w:val="008E3CCE"/>
    <w:rsid w:val="008E4128"/>
    <w:rsid w:val="008E49C6"/>
    <w:rsid w:val="008E5853"/>
    <w:rsid w:val="008E5994"/>
    <w:rsid w:val="008E625E"/>
    <w:rsid w:val="008F0819"/>
    <w:rsid w:val="008F1BBD"/>
    <w:rsid w:val="008F24AF"/>
    <w:rsid w:val="008F2BA1"/>
    <w:rsid w:val="008F344C"/>
    <w:rsid w:val="008F39F7"/>
    <w:rsid w:val="008F6862"/>
    <w:rsid w:val="008F7033"/>
    <w:rsid w:val="008F7667"/>
    <w:rsid w:val="009025F9"/>
    <w:rsid w:val="0090369B"/>
    <w:rsid w:val="009042D1"/>
    <w:rsid w:val="009073AC"/>
    <w:rsid w:val="009079B9"/>
    <w:rsid w:val="00907E37"/>
    <w:rsid w:val="00910236"/>
    <w:rsid w:val="00911E12"/>
    <w:rsid w:val="009123B5"/>
    <w:rsid w:val="00915114"/>
    <w:rsid w:val="0091540A"/>
    <w:rsid w:val="009155D1"/>
    <w:rsid w:val="009176DF"/>
    <w:rsid w:val="00920791"/>
    <w:rsid w:val="009207A2"/>
    <w:rsid w:val="00921171"/>
    <w:rsid w:val="00924279"/>
    <w:rsid w:val="009249F8"/>
    <w:rsid w:val="00925EAD"/>
    <w:rsid w:val="00930C87"/>
    <w:rsid w:val="0093279D"/>
    <w:rsid w:val="00932CC5"/>
    <w:rsid w:val="0093453E"/>
    <w:rsid w:val="0093614E"/>
    <w:rsid w:val="00936B57"/>
    <w:rsid w:val="00937230"/>
    <w:rsid w:val="009373BE"/>
    <w:rsid w:val="00937E7E"/>
    <w:rsid w:val="0094115B"/>
    <w:rsid w:val="00941317"/>
    <w:rsid w:val="00942FD6"/>
    <w:rsid w:val="00943859"/>
    <w:rsid w:val="009507AF"/>
    <w:rsid w:val="00950D17"/>
    <w:rsid w:val="00953588"/>
    <w:rsid w:val="009535DA"/>
    <w:rsid w:val="009536E6"/>
    <w:rsid w:val="00953CE3"/>
    <w:rsid w:val="00955E32"/>
    <w:rsid w:val="009573A3"/>
    <w:rsid w:val="0096183A"/>
    <w:rsid w:val="0096245D"/>
    <w:rsid w:val="00964032"/>
    <w:rsid w:val="00964BF0"/>
    <w:rsid w:val="00964C73"/>
    <w:rsid w:val="00965527"/>
    <w:rsid w:val="009664C1"/>
    <w:rsid w:val="00966605"/>
    <w:rsid w:val="009674BC"/>
    <w:rsid w:val="00971216"/>
    <w:rsid w:val="00971245"/>
    <w:rsid w:val="00972829"/>
    <w:rsid w:val="00972A76"/>
    <w:rsid w:val="00972D9B"/>
    <w:rsid w:val="00973DBA"/>
    <w:rsid w:val="00974ABC"/>
    <w:rsid w:val="00974E63"/>
    <w:rsid w:val="00974F14"/>
    <w:rsid w:val="00975E0D"/>
    <w:rsid w:val="009770D3"/>
    <w:rsid w:val="00980E54"/>
    <w:rsid w:val="00984C0D"/>
    <w:rsid w:val="00984D4B"/>
    <w:rsid w:val="00985590"/>
    <w:rsid w:val="00985E99"/>
    <w:rsid w:val="0098663F"/>
    <w:rsid w:val="00986A46"/>
    <w:rsid w:val="0099108A"/>
    <w:rsid w:val="00994175"/>
    <w:rsid w:val="00994C3B"/>
    <w:rsid w:val="00995B91"/>
    <w:rsid w:val="00996868"/>
    <w:rsid w:val="00996EFC"/>
    <w:rsid w:val="0099774F"/>
    <w:rsid w:val="009A046B"/>
    <w:rsid w:val="009A08A6"/>
    <w:rsid w:val="009A0AF3"/>
    <w:rsid w:val="009A2C78"/>
    <w:rsid w:val="009A4E81"/>
    <w:rsid w:val="009A5E6B"/>
    <w:rsid w:val="009A600D"/>
    <w:rsid w:val="009A7656"/>
    <w:rsid w:val="009B004F"/>
    <w:rsid w:val="009B0752"/>
    <w:rsid w:val="009B128F"/>
    <w:rsid w:val="009B1FE0"/>
    <w:rsid w:val="009B3478"/>
    <w:rsid w:val="009B3662"/>
    <w:rsid w:val="009B415D"/>
    <w:rsid w:val="009B5825"/>
    <w:rsid w:val="009B608D"/>
    <w:rsid w:val="009B6241"/>
    <w:rsid w:val="009B6DDE"/>
    <w:rsid w:val="009B7FA0"/>
    <w:rsid w:val="009C1C61"/>
    <w:rsid w:val="009C2E86"/>
    <w:rsid w:val="009C49AE"/>
    <w:rsid w:val="009C5112"/>
    <w:rsid w:val="009C5CA7"/>
    <w:rsid w:val="009D097D"/>
    <w:rsid w:val="009D1A75"/>
    <w:rsid w:val="009D376D"/>
    <w:rsid w:val="009D4008"/>
    <w:rsid w:val="009D4362"/>
    <w:rsid w:val="009D4501"/>
    <w:rsid w:val="009D5D4F"/>
    <w:rsid w:val="009D63D2"/>
    <w:rsid w:val="009D777C"/>
    <w:rsid w:val="009E0C14"/>
    <w:rsid w:val="009E3F96"/>
    <w:rsid w:val="009E5C02"/>
    <w:rsid w:val="009E76E6"/>
    <w:rsid w:val="009F12D4"/>
    <w:rsid w:val="009F272D"/>
    <w:rsid w:val="009F45D9"/>
    <w:rsid w:val="009F5528"/>
    <w:rsid w:val="009F5B2F"/>
    <w:rsid w:val="009F5C56"/>
    <w:rsid w:val="009F7346"/>
    <w:rsid w:val="00A0006F"/>
    <w:rsid w:val="00A007CB"/>
    <w:rsid w:val="00A0081F"/>
    <w:rsid w:val="00A009B8"/>
    <w:rsid w:val="00A03058"/>
    <w:rsid w:val="00A04578"/>
    <w:rsid w:val="00A06EB7"/>
    <w:rsid w:val="00A14F03"/>
    <w:rsid w:val="00A1681E"/>
    <w:rsid w:val="00A16951"/>
    <w:rsid w:val="00A16E48"/>
    <w:rsid w:val="00A225F8"/>
    <w:rsid w:val="00A238E5"/>
    <w:rsid w:val="00A23DCD"/>
    <w:rsid w:val="00A2616F"/>
    <w:rsid w:val="00A26D02"/>
    <w:rsid w:val="00A32EDF"/>
    <w:rsid w:val="00A34518"/>
    <w:rsid w:val="00A34DC6"/>
    <w:rsid w:val="00A34F28"/>
    <w:rsid w:val="00A36510"/>
    <w:rsid w:val="00A40BD0"/>
    <w:rsid w:val="00A42324"/>
    <w:rsid w:val="00A43E68"/>
    <w:rsid w:val="00A4450A"/>
    <w:rsid w:val="00A4487D"/>
    <w:rsid w:val="00A44E5A"/>
    <w:rsid w:val="00A45D9F"/>
    <w:rsid w:val="00A46163"/>
    <w:rsid w:val="00A46927"/>
    <w:rsid w:val="00A51E7C"/>
    <w:rsid w:val="00A5221A"/>
    <w:rsid w:val="00A5429E"/>
    <w:rsid w:val="00A543A7"/>
    <w:rsid w:val="00A54B3B"/>
    <w:rsid w:val="00A55A88"/>
    <w:rsid w:val="00A55E0B"/>
    <w:rsid w:val="00A55E60"/>
    <w:rsid w:val="00A56104"/>
    <w:rsid w:val="00A565A0"/>
    <w:rsid w:val="00A578E6"/>
    <w:rsid w:val="00A578FB"/>
    <w:rsid w:val="00A62726"/>
    <w:rsid w:val="00A64733"/>
    <w:rsid w:val="00A659D5"/>
    <w:rsid w:val="00A667E4"/>
    <w:rsid w:val="00A6696E"/>
    <w:rsid w:val="00A700C5"/>
    <w:rsid w:val="00A70224"/>
    <w:rsid w:val="00A7097A"/>
    <w:rsid w:val="00A72D2C"/>
    <w:rsid w:val="00A731CF"/>
    <w:rsid w:val="00A74694"/>
    <w:rsid w:val="00A74E4C"/>
    <w:rsid w:val="00A7524A"/>
    <w:rsid w:val="00A8215E"/>
    <w:rsid w:val="00A850CD"/>
    <w:rsid w:val="00A8524A"/>
    <w:rsid w:val="00A910D1"/>
    <w:rsid w:val="00A92D16"/>
    <w:rsid w:val="00A92E95"/>
    <w:rsid w:val="00A937FE"/>
    <w:rsid w:val="00A93A9A"/>
    <w:rsid w:val="00A94127"/>
    <w:rsid w:val="00AA0750"/>
    <w:rsid w:val="00AA0C0E"/>
    <w:rsid w:val="00AA3257"/>
    <w:rsid w:val="00AA498A"/>
    <w:rsid w:val="00AA6B9E"/>
    <w:rsid w:val="00AA6FB0"/>
    <w:rsid w:val="00AA7130"/>
    <w:rsid w:val="00AB040C"/>
    <w:rsid w:val="00AB0EE9"/>
    <w:rsid w:val="00AB1DB1"/>
    <w:rsid w:val="00AB6FDB"/>
    <w:rsid w:val="00AC18B6"/>
    <w:rsid w:val="00AC2538"/>
    <w:rsid w:val="00AC767D"/>
    <w:rsid w:val="00AD1D3B"/>
    <w:rsid w:val="00AD227E"/>
    <w:rsid w:val="00AD3326"/>
    <w:rsid w:val="00AD3D23"/>
    <w:rsid w:val="00AD4558"/>
    <w:rsid w:val="00AD48AE"/>
    <w:rsid w:val="00AD532F"/>
    <w:rsid w:val="00AE28C5"/>
    <w:rsid w:val="00AE5029"/>
    <w:rsid w:val="00AE7EFE"/>
    <w:rsid w:val="00AF2AC8"/>
    <w:rsid w:val="00AF360A"/>
    <w:rsid w:val="00AF45F3"/>
    <w:rsid w:val="00AF4AA7"/>
    <w:rsid w:val="00AF706F"/>
    <w:rsid w:val="00AF7272"/>
    <w:rsid w:val="00AF7373"/>
    <w:rsid w:val="00B00356"/>
    <w:rsid w:val="00B00BB9"/>
    <w:rsid w:val="00B01877"/>
    <w:rsid w:val="00B03B01"/>
    <w:rsid w:val="00B04AF4"/>
    <w:rsid w:val="00B07544"/>
    <w:rsid w:val="00B10CAD"/>
    <w:rsid w:val="00B12532"/>
    <w:rsid w:val="00B13F20"/>
    <w:rsid w:val="00B1458B"/>
    <w:rsid w:val="00B14831"/>
    <w:rsid w:val="00B2004F"/>
    <w:rsid w:val="00B2269E"/>
    <w:rsid w:val="00B26C2B"/>
    <w:rsid w:val="00B2776D"/>
    <w:rsid w:val="00B306C7"/>
    <w:rsid w:val="00B3158F"/>
    <w:rsid w:val="00B32141"/>
    <w:rsid w:val="00B330BE"/>
    <w:rsid w:val="00B332B0"/>
    <w:rsid w:val="00B333BD"/>
    <w:rsid w:val="00B336CE"/>
    <w:rsid w:val="00B33C24"/>
    <w:rsid w:val="00B33C44"/>
    <w:rsid w:val="00B33EDB"/>
    <w:rsid w:val="00B341FC"/>
    <w:rsid w:val="00B35386"/>
    <w:rsid w:val="00B360E3"/>
    <w:rsid w:val="00B414CD"/>
    <w:rsid w:val="00B41B87"/>
    <w:rsid w:val="00B41E96"/>
    <w:rsid w:val="00B437B7"/>
    <w:rsid w:val="00B43AF1"/>
    <w:rsid w:val="00B4413A"/>
    <w:rsid w:val="00B45350"/>
    <w:rsid w:val="00B4565A"/>
    <w:rsid w:val="00B45902"/>
    <w:rsid w:val="00B469B1"/>
    <w:rsid w:val="00B47C58"/>
    <w:rsid w:val="00B47F93"/>
    <w:rsid w:val="00B500AA"/>
    <w:rsid w:val="00B53349"/>
    <w:rsid w:val="00B54BC1"/>
    <w:rsid w:val="00B55209"/>
    <w:rsid w:val="00B56127"/>
    <w:rsid w:val="00B56E76"/>
    <w:rsid w:val="00B60120"/>
    <w:rsid w:val="00B6035C"/>
    <w:rsid w:val="00B62ADF"/>
    <w:rsid w:val="00B63718"/>
    <w:rsid w:val="00B6395A"/>
    <w:rsid w:val="00B6500B"/>
    <w:rsid w:val="00B67D49"/>
    <w:rsid w:val="00B70A6C"/>
    <w:rsid w:val="00B740AB"/>
    <w:rsid w:val="00B74A00"/>
    <w:rsid w:val="00B7657E"/>
    <w:rsid w:val="00B7709B"/>
    <w:rsid w:val="00B7786B"/>
    <w:rsid w:val="00B77D58"/>
    <w:rsid w:val="00B8012B"/>
    <w:rsid w:val="00B80916"/>
    <w:rsid w:val="00B8137A"/>
    <w:rsid w:val="00B81BAB"/>
    <w:rsid w:val="00B827D6"/>
    <w:rsid w:val="00B83615"/>
    <w:rsid w:val="00B83C56"/>
    <w:rsid w:val="00B842CD"/>
    <w:rsid w:val="00B8587E"/>
    <w:rsid w:val="00B90D9E"/>
    <w:rsid w:val="00B95706"/>
    <w:rsid w:val="00B95F70"/>
    <w:rsid w:val="00B96CFC"/>
    <w:rsid w:val="00B97DD6"/>
    <w:rsid w:val="00BA1090"/>
    <w:rsid w:val="00BA1AB2"/>
    <w:rsid w:val="00BA4CAC"/>
    <w:rsid w:val="00BB1F7B"/>
    <w:rsid w:val="00BB21FD"/>
    <w:rsid w:val="00BB2530"/>
    <w:rsid w:val="00BB2DEB"/>
    <w:rsid w:val="00BB377C"/>
    <w:rsid w:val="00BB4DAA"/>
    <w:rsid w:val="00BB562A"/>
    <w:rsid w:val="00BB568D"/>
    <w:rsid w:val="00BB6790"/>
    <w:rsid w:val="00BB7082"/>
    <w:rsid w:val="00BB7E8F"/>
    <w:rsid w:val="00BC0571"/>
    <w:rsid w:val="00BC1795"/>
    <w:rsid w:val="00BC1AE4"/>
    <w:rsid w:val="00BC21A1"/>
    <w:rsid w:val="00BC3FCF"/>
    <w:rsid w:val="00BC4B75"/>
    <w:rsid w:val="00BC5A4C"/>
    <w:rsid w:val="00BC5D13"/>
    <w:rsid w:val="00BC6768"/>
    <w:rsid w:val="00BC69EC"/>
    <w:rsid w:val="00BC70A3"/>
    <w:rsid w:val="00BC772E"/>
    <w:rsid w:val="00BD013B"/>
    <w:rsid w:val="00BD0B11"/>
    <w:rsid w:val="00BD3BF7"/>
    <w:rsid w:val="00BD4EDF"/>
    <w:rsid w:val="00BD55BA"/>
    <w:rsid w:val="00BD7874"/>
    <w:rsid w:val="00BD7971"/>
    <w:rsid w:val="00BE1F74"/>
    <w:rsid w:val="00BE237A"/>
    <w:rsid w:val="00BE2AC8"/>
    <w:rsid w:val="00BE3A3F"/>
    <w:rsid w:val="00BE4CD3"/>
    <w:rsid w:val="00BE4D6B"/>
    <w:rsid w:val="00BE4FB9"/>
    <w:rsid w:val="00BE691F"/>
    <w:rsid w:val="00BE7921"/>
    <w:rsid w:val="00BF2207"/>
    <w:rsid w:val="00BF3130"/>
    <w:rsid w:val="00BF520C"/>
    <w:rsid w:val="00BF5CAB"/>
    <w:rsid w:val="00BF67A4"/>
    <w:rsid w:val="00BF6F9A"/>
    <w:rsid w:val="00BF7C31"/>
    <w:rsid w:val="00BF7FA5"/>
    <w:rsid w:val="00C01895"/>
    <w:rsid w:val="00C0200E"/>
    <w:rsid w:val="00C04B02"/>
    <w:rsid w:val="00C05754"/>
    <w:rsid w:val="00C06E5B"/>
    <w:rsid w:val="00C07999"/>
    <w:rsid w:val="00C1183C"/>
    <w:rsid w:val="00C13594"/>
    <w:rsid w:val="00C1440D"/>
    <w:rsid w:val="00C15B26"/>
    <w:rsid w:val="00C16469"/>
    <w:rsid w:val="00C17B21"/>
    <w:rsid w:val="00C202C3"/>
    <w:rsid w:val="00C20C96"/>
    <w:rsid w:val="00C26B26"/>
    <w:rsid w:val="00C26E6F"/>
    <w:rsid w:val="00C30491"/>
    <w:rsid w:val="00C32572"/>
    <w:rsid w:val="00C33F9A"/>
    <w:rsid w:val="00C34A7F"/>
    <w:rsid w:val="00C35796"/>
    <w:rsid w:val="00C36BC9"/>
    <w:rsid w:val="00C37983"/>
    <w:rsid w:val="00C37A24"/>
    <w:rsid w:val="00C41FD5"/>
    <w:rsid w:val="00C42274"/>
    <w:rsid w:val="00C4399B"/>
    <w:rsid w:val="00C44B3B"/>
    <w:rsid w:val="00C46633"/>
    <w:rsid w:val="00C471FA"/>
    <w:rsid w:val="00C4790C"/>
    <w:rsid w:val="00C47B37"/>
    <w:rsid w:val="00C50A84"/>
    <w:rsid w:val="00C50E3F"/>
    <w:rsid w:val="00C51917"/>
    <w:rsid w:val="00C53282"/>
    <w:rsid w:val="00C53336"/>
    <w:rsid w:val="00C56CF8"/>
    <w:rsid w:val="00C5790C"/>
    <w:rsid w:val="00C606CE"/>
    <w:rsid w:val="00C6101F"/>
    <w:rsid w:val="00C62B76"/>
    <w:rsid w:val="00C63CE8"/>
    <w:rsid w:val="00C6704E"/>
    <w:rsid w:val="00C67821"/>
    <w:rsid w:val="00C70560"/>
    <w:rsid w:val="00C71749"/>
    <w:rsid w:val="00C724AD"/>
    <w:rsid w:val="00C73D50"/>
    <w:rsid w:val="00C73E5D"/>
    <w:rsid w:val="00C76F0B"/>
    <w:rsid w:val="00C7760D"/>
    <w:rsid w:val="00C807CA"/>
    <w:rsid w:val="00C8126F"/>
    <w:rsid w:val="00C834CE"/>
    <w:rsid w:val="00C843A0"/>
    <w:rsid w:val="00C84BC0"/>
    <w:rsid w:val="00C8569B"/>
    <w:rsid w:val="00C85A18"/>
    <w:rsid w:val="00C85A3B"/>
    <w:rsid w:val="00C877F4"/>
    <w:rsid w:val="00C90166"/>
    <w:rsid w:val="00C915E7"/>
    <w:rsid w:val="00C926B8"/>
    <w:rsid w:val="00C9542A"/>
    <w:rsid w:val="00C95DDE"/>
    <w:rsid w:val="00C9726A"/>
    <w:rsid w:val="00C9769B"/>
    <w:rsid w:val="00CA0B27"/>
    <w:rsid w:val="00CB2CFA"/>
    <w:rsid w:val="00CB3879"/>
    <w:rsid w:val="00CB48C8"/>
    <w:rsid w:val="00CB4990"/>
    <w:rsid w:val="00CB4C84"/>
    <w:rsid w:val="00CB5C73"/>
    <w:rsid w:val="00CC2DE8"/>
    <w:rsid w:val="00CC38DD"/>
    <w:rsid w:val="00CC487D"/>
    <w:rsid w:val="00CC6B3B"/>
    <w:rsid w:val="00CC6E26"/>
    <w:rsid w:val="00CC7CBF"/>
    <w:rsid w:val="00CC7F8C"/>
    <w:rsid w:val="00CD0585"/>
    <w:rsid w:val="00CD0602"/>
    <w:rsid w:val="00CD2290"/>
    <w:rsid w:val="00CD2E9D"/>
    <w:rsid w:val="00CE04B6"/>
    <w:rsid w:val="00CE04B7"/>
    <w:rsid w:val="00CE19C6"/>
    <w:rsid w:val="00CE6345"/>
    <w:rsid w:val="00CE695C"/>
    <w:rsid w:val="00CF0CC0"/>
    <w:rsid w:val="00CF21B2"/>
    <w:rsid w:val="00CF29DC"/>
    <w:rsid w:val="00CF549B"/>
    <w:rsid w:val="00CF6205"/>
    <w:rsid w:val="00CF65DB"/>
    <w:rsid w:val="00CF6801"/>
    <w:rsid w:val="00CF7BEB"/>
    <w:rsid w:val="00D002AD"/>
    <w:rsid w:val="00D00360"/>
    <w:rsid w:val="00D0085A"/>
    <w:rsid w:val="00D00A57"/>
    <w:rsid w:val="00D00CF3"/>
    <w:rsid w:val="00D01429"/>
    <w:rsid w:val="00D04083"/>
    <w:rsid w:val="00D04319"/>
    <w:rsid w:val="00D04626"/>
    <w:rsid w:val="00D07118"/>
    <w:rsid w:val="00D07742"/>
    <w:rsid w:val="00D07961"/>
    <w:rsid w:val="00D10E94"/>
    <w:rsid w:val="00D1110D"/>
    <w:rsid w:val="00D11799"/>
    <w:rsid w:val="00D11E9A"/>
    <w:rsid w:val="00D12D50"/>
    <w:rsid w:val="00D12EFE"/>
    <w:rsid w:val="00D13FD4"/>
    <w:rsid w:val="00D16427"/>
    <w:rsid w:val="00D16D94"/>
    <w:rsid w:val="00D16E00"/>
    <w:rsid w:val="00D22015"/>
    <w:rsid w:val="00D23872"/>
    <w:rsid w:val="00D25602"/>
    <w:rsid w:val="00D26CF0"/>
    <w:rsid w:val="00D3079A"/>
    <w:rsid w:val="00D31D40"/>
    <w:rsid w:val="00D32888"/>
    <w:rsid w:val="00D362E1"/>
    <w:rsid w:val="00D365FA"/>
    <w:rsid w:val="00D40E76"/>
    <w:rsid w:val="00D41138"/>
    <w:rsid w:val="00D4267D"/>
    <w:rsid w:val="00D449D9"/>
    <w:rsid w:val="00D44DBC"/>
    <w:rsid w:val="00D51B46"/>
    <w:rsid w:val="00D51FFD"/>
    <w:rsid w:val="00D531C2"/>
    <w:rsid w:val="00D539E5"/>
    <w:rsid w:val="00D57FE6"/>
    <w:rsid w:val="00D60FC7"/>
    <w:rsid w:val="00D619EB"/>
    <w:rsid w:val="00D61E7C"/>
    <w:rsid w:val="00D623A7"/>
    <w:rsid w:val="00D62A3F"/>
    <w:rsid w:val="00D62C8F"/>
    <w:rsid w:val="00D654CF"/>
    <w:rsid w:val="00D65F49"/>
    <w:rsid w:val="00D66C7E"/>
    <w:rsid w:val="00D67968"/>
    <w:rsid w:val="00D708B7"/>
    <w:rsid w:val="00D7183D"/>
    <w:rsid w:val="00D74CD9"/>
    <w:rsid w:val="00D77AE4"/>
    <w:rsid w:val="00D81923"/>
    <w:rsid w:val="00D82DA1"/>
    <w:rsid w:val="00D83F4B"/>
    <w:rsid w:val="00D851C2"/>
    <w:rsid w:val="00D85767"/>
    <w:rsid w:val="00D877E8"/>
    <w:rsid w:val="00D9003C"/>
    <w:rsid w:val="00D92ACB"/>
    <w:rsid w:val="00D93442"/>
    <w:rsid w:val="00D93CDC"/>
    <w:rsid w:val="00D9635E"/>
    <w:rsid w:val="00DA00AE"/>
    <w:rsid w:val="00DA0D60"/>
    <w:rsid w:val="00DA1CF5"/>
    <w:rsid w:val="00DA29E0"/>
    <w:rsid w:val="00DA2FC8"/>
    <w:rsid w:val="00DA5171"/>
    <w:rsid w:val="00DA658C"/>
    <w:rsid w:val="00DB0083"/>
    <w:rsid w:val="00DB2BED"/>
    <w:rsid w:val="00DB3131"/>
    <w:rsid w:val="00DB4F76"/>
    <w:rsid w:val="00DB5385"/>
    <w:rsid w:val="00DB55AA"/>
    <w:rsid w:val="00DB5939"/>
    <w:rsid w:val="00DB64B8"/>
    <w:rsid w:val="00DB706F"/>
    <w:rsid w:val="00DC16BA"/>
    <w:rsid w:val="00DC1B99"/>
    <w:rsid w:val="00DC252D"/>
    <w:rsid w:val="00DC39DA"/>
    <w:rsid w:val="00DC4990"/>
    <w:rsid w:val="00DC52F8"/>
    <w:rsid w:val="00DD390A"/>
    <w:rsid w:val="00DD5244"/>
    <w:rsid w:val="00DD53A9"/>
    <w:rsid w:val="00DD6E48"/>
    <w:rsid w:val="00DE0EF0"/>
    <w:rsid w:val="00DE3DAF"/>
    <w:rsid w:val="00DE7A62"/>
    <w:rsid w:val="00DE7E6C"/>
    <w:rsid w:val="00DF019E"/>
    <w:rsid w:val="00DF1E95"/>
    <w:rsid w:val="00DF6089"/>
    <w:rsid w:val="00DF7A10"/>
    <w:rsid w:val="00E01C79"/>
    <w:rsid w:val="00E01F3C"/>
    <w:rsid w:val="00E03124"/>
    <w:rsid w:val="00E068F5"/>
    <w:rsid w:val="00E1013F"/>
    <w:rsid w:val="00E12316"/>
    <w:rsid w:val="00E12CCE"/>
    <w:rsid w:val="00E12E45"/>
    <w:rsid w:val="00E13C5C"/>
    <w:rsid w:val="00E17EF7"/>
    <w:rsid w:val="00E20808"/>
    <w:rsid w:val="00E20E41"/>
    <w:rsid w:val="00E21402"/>
    <w:rsid w:val="00E2263B"/>
    <w:rsid w:val="00E22F09"/>
    <w:rsid w:val="00E304A5"/>
    <w:rsid w:val="00E31953"/>
    <w:rsid w:val="00E3485E"/>
    <w:rsid w:val="00E36000"/>
    <w:rsid w:val="00E3612D"/>
    <w:rsid w:val="00E36521"/>
    <w:rsid w:val="00E369F3"/>
    <w:rsid w:val="00E41584"/>
    <w:rsid w:val="00E4160E"/>
    <w:rsid w:val="00E44169"/>
    <w:rsid w:val="00E460F8"/>
    <w:rsid w:val="00E468D0"/>
    <w:rsid w:val="00E47DB6"/>
    <w:rsid w:val="00E503DC"/>
    <w:rsid w:val="00E504DD"/>
    <w:rsid w:val="00E50D75"/>
    <w:rsid w:val="00E53C6C"/>
    <w:rsid w:val="00E5656E"/>
    <w:rsid w:val="00E56CAD"/>
    <w:rsid w:val="00E636C2"/>
    <w:rsid w:val="00E6453F"/>
    <w:rsid w:val="00E6469F"/>
    <w:rsid w:val="00E64B51"/>
    <w:rsid w:val="00E67F3C"/>
    <w:rsid w:val="00E7244B"/>
    <w:rsid w:val="00E73A6D"/>
    <w:rsid w:val="00E740C9"/>
    <w:rsid w:val="00E75700"/>
    <w:rsid w:val="00E7643B"/>
    <w:rsid w:val="00E76F6E"/>
    <w:rsid w:val="00E81488"/>
    <w:rsid w:val="00E82C95"/>
    <w:rsid w:val="00E84983"/>
    <w:rsid w:val="00E8524A"/>
    <w:rsid w:val="00E85B8D"/>
    <w:rsid w:val="00E92837"/>
    <w:rsid w:val="00E930A2"/>
    <w:rsid w:val="00E939CA"/>
    <w:rsid w:val="00E943E1"/>
    <w:rsid w:val="00E949B9"/>
    <w:rsid w:val="00E957DA"/>
    <w:rsid w:val="00E95C35"/>
    <w:rsid w:val="00E966D7"/>
    <w:rsid w:val="00EA6B3B"/>
    <w:rsid w:val="00EA6E8C"/>
    <w:rsid w:val="00EA75DA"/>
    <w:rsid w:val="00EB19CF"/>
    <w:rsid w:val="00EB2B5C"/>
    <w:rsid w:val="00EB5615"/>
    <w:rsid w:val="00EB570B"/>
    <w:rsid w:val="00EC051B"/>
    <w:rsid w:val="00EC1AEF"/>
    <w:rsid w:val="00EC1B4B"/>
    <w:rsid w:val="00EC4708"/>
    <w:rsid w:val="00EC52B3"/>
    <w:rsid w:val="00EC5519"/>
    <w:rsid w:val="00EC7C57"/>
    <w:rsid w:val="00ED1EBC"/>
    <w:rsid w:val="00ED2CC1"/>
    <w:rsid w:val="00ED2F4D"/>
    <w:rsid w:val="00ED3C5C"/>
    <w:rsid w:val="00ED5548"/>
    <w:rsid w:val="00ED7C7C"/>
    <w:rsid w:val="00EE0DB1"/>
    <w:rsid w:val="00EE185B"/>
    <w:rsid w:val="00EE27F1"/>
    <w:rsid w:val="00EE4A45"/>
    <w:rsid w:val="00EE5E32"/>
    <w:rsid w:val="00EE7360"/>
    <w:rsid w:val="00EF07ED"/>
    <w:rsid w:val="00EF1067"/>
    <w:rsid w:val="00EF2A4D"/>
    <w:rsid w:val="00EF31A0"/>
    <w:rsid w:val="00EF46BC"/>
    <w:rsid w:val="00EF4F3A"/>
    <w:rsid w:val="00EF5AEE"/>
    <w:rsid w:val="00EF5BAA"/>
    <w:rsid w:val="00EF66E4"/>
    <w:rsid w:val="00EF763E"/>
    <w:rsid w:val="00F00CD8"/>
    <w:rsid w:val="00F010A7"/>
    <w:rsid w:val="00F05F3C"/>
    <w:rsid w:val="00F07F3C"/>
    <w:rsid w:val="00F1087A"/>
    <w:rsid w:val="00F127A3"/>
    <w:rsid w:val="00F12E35"/>
    <w:rsid w:val="00F142A7"/>
    <w:rsid w:val="00F143B7"/>
    <w:rsid w:val="00F14973"/>
    <w:rsid w:val="00F152BB"/>
    <w:rsid w:val="00F15D76"/>
    <w:rsid w:val="00F1657D"/>
    <w:rsid w:val="00F170BD"/>
    <w:rsid w:val="00F17D7F"/>
    <w:rsid w:val="00F20EF8"/>
    <w:rsid w:val="00F21B84"/>
    <w:rsid w:val="00F24288"/>
    <w:rsid w:val="00F24957"/>
    <w:rsid w:val="00F25332"/>
    <w:rsid w:val="00F25BA4"/>
    <w:rsid w:val="00F25FF4"/>
    <w:rsid w:val="00F27513"/>
    <w:rsid w:val="00F27861"/>
    <w:rsid w:val="00F30005"/>
    <w:rsid w:val="00F31170"/>
    <w:rsid w:val="00F3387A"/>
    <w:rsid w:val="00F404EB"/>
    <w:rsid w:val="00F4138C"/>
    <w:rsid w:val="00F41757"/>
    <w:rsid w:val="00F433F7"/>
    <w:rsid w:val="00F43492"/>
    <w:rsid w:val="00F43AB8"/>
    <w:rsid w:val="00F456FC"/>
    <w:rsid w:val="00F467A8"/>
    <w:rsid w:val="00F46D50"/>
    <w:rsid w:val="00F47070"/>
    <w:rsid w:val="00F475C8"/>
    <w:rsid w:val="00F47918"/>
    <w:rsid w:val="00F47DB3"/>
    <w:rsid w:val="00F50606"/>
    <w:rsid w:val="00F517E4"/>
    <w:rsid w:val="00F541B0"/>
    <w:rsid w:val="00F57B59"/>
    <w:rsid w:val="00F606DD"/>
    <w:rsid w:val="00F609E3"/>
    <w:rsid w:val="00F60CA2"/>
    <w:rsid w:val="00F614C0"/>
    <w:rsid w:val="00F616CE"/>
    <w:rsid w:val="00F653F8"/>
    <w:rsid w:val="00F667CF"/>
    <w:rsid w:val="00F6789E"/>
    <w:rsid w:val="00F71568"/>
    <w:rsid w:val="00F72B1F"/>
    <w:rsid w:val="00F72F2F"/>
    <w:rsid w:val="00F73251"/>
    <w:rsid w:val="00F74B16"/>
    <w:rsid w:val="00F7711E"/>
    <w:rsid w:val="00F80C55"/>
    <w:rsid w:val="00F818F7"/>
    <w:rsid w:val="00F83E52"/>
    <w:rsid w:val="00F8441C"/>
    <w:rsid w:val="00F845A6"/>
    <w:rsid w:val="00F849AD"/>
    <w:rsid w:val="00F8690F"/>
    <w:rsid w:val="00F90547"/>
    <w:rsid w:val="00F90D83"/>
    <w:rsid w:val="00F931A9"/>
    <w:rsid w:val="00F93FDD"/>
    <w:rsid w:val="00F94325"/>
    <w:rsid w:val="00F94A8C"/>
    <w:rsid w:val="00F94C5C"/>
    <w:rsid w:val="00F95543"/>
    <w:rsid w:val="00F96FDA"/>
    <w:rsid w:val="00FA0060"/>
    <w:rsid w:val="00FA107D"/>
    <w:rsid w:val="00FA1FB1"/>
    <w:rsid w:val="00FA41B5"/>
    <w:rsid w:val="00FA48D1"/>
    <w:rsid w:val="00FA62B2"/>
    <w:rsid w:val="00FA6326"/>
    <w:rsid w:val="00FA6C6E"/>
    <w:rsid w:val="00FA7DD7"/>
    <w:rsid w:val="00FB1617"/>
    <w:rsid w:val="00FB3618"/>
    <w:rsid w:val="00FB3853"/>
    <w:rsid w:val="00FB6A77"/>
    <w:rsid w:val="00FC162E"/>
    <w:rsid w:val="00FC182B"/>
    <w:rsid w:val="00FC23D6"/>
    <w:rsid w:val="00FC3B25"/>
    <w:rsid w:val="00FD0185"/>
    <w:rsid w:val="00FD11E0"/>
    <w:rsid w:val="00FD1B47"/>
    <w:rsid w:val="00FD41AE"/>
    <w:rsid w:val="00FD6C6F"/>
    <w:rsid w:val="00FE0608"/>
    <w:rsid w:val="00FE18C7"/>
    <w:rsid w:val="00FE1D12"/>
    <w:rsid w:val="00FE591A"/>
    <w:rsid w:val="00FE6778"/>
    <w:rsid w:val="00FF28E6"/>
    <w:rsid w:val="00FF3201"/>
    <w:rsid w:val="00FF499B"/>
    <w:rsid w:val="00FF6585"/>
    <w:rsid w:val="00FF65BA"/>
    <w:rsid w:val="00FF6F19"/>
    <w:rsid w:val="00FF70C1"/>
    <w:rsid w:val="59D033A5"/>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id-ID" w:eastAsia="en-US" w:bidi="ar-SA"/>
    </w:rPr>
  </w:style>
  <w:style w:type="paragraph" w:styleId="2">
    <w:name w:val="heading 2"/>
    <w:basedOn w:val="1"/>
    <w:next w:val="1"/>
    <w:link w:val="24"/>
    <w:semiHidden/>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3">
    <w:name w:val="heading 3"/>
    <w:basedOn w:val="1"/>
    <w:link w:val="16"/>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id-ID"/>
    </w:rPr>
  </w:style>
  <w:style w:type="paragraph" w:styleId="4">
    <w:name w:val="heading 4"/>
    <w:basedOn w:val="1"/>
    <w:next w:val="1"/>
    <w:link w:val="17"/>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23"/>
    <w:semiHidden/>
    <w:unhideWhenUsed/>
    <w:uiPriority w:val="99"/>
    <w:pPr>
      <w:spacing w:after="0" w:line="240" w:lineRule="auto"/>
    </w:pPr>
    <w:rPr>
      <w:rFonts w:ascii="Tahoma" w:hAnsi="Tahoma" w:cs="Tahoma"/>
      <w:sz w:val="16"/>
      <w:szCs w:val="16"/>
    </w:rPr>
  </w:style>
  <w:style w:type="paragraph" w:styleId="8">
    <w:name w:val="Body Text"/>
    <w:basedOn w:val="1"/>
    <w:link w:val="25"/>
    <w:qFormat/>
    <w:uiPriority w:val="1"/>
    <w:pPr>
      <w:widowControl w:val="0"/>
      <w:autoSpaceDE w:val="0"/>
      <w:autoSpaceDN w:val="0"/>
      <w:spacing w:after="0" w:line="240" w:lineRule="auto"/>
    </w:pPr>
    <w:rPr>
      <w:rFonts w:ascii="Arial MT" w:hAnsi="Arial MT" w:eastAsia="Arial MT" w:cs="Arial MT"/>
      <w:sz w:val="24"/>
      <w:szCs w:val="24"/>
      <w:lang w:val="id"/>
    </w:rPr>
  </w:style>
  <w:style w:type="paragraph" w:styleId="9">
    <w:name w:val="footer"/>
    <w:basedOn w:val="1"/>
    <w:link w:val="27"/>
    <w:unhideWhenUsed/>
    <w:uiPriority w:val="99"/>
    <w:pPr>
      <w:tabs>
        <w:tab w:val="center" w:pos="4513"/>
        <w:tab w:val="right" w:pos="9026"/>
      </w:tabs>
      <w:spacing w:after="0" w:line="240" w:lineRule="auto"/>
    </w:pPr>
  </w:style>
  <w:style w:type="paragraph" w:styleId="10">
    <w:name w:val="header"/>
    <w:basedOn w:val="1"/>
    <w:link w:val="26"/>
    <w:unhideWhenUsed/>
    <w:uiPriority w:val="99"/>
    <w:pPr>
      <w:tabs>
        <w:tab w:val="center" w:pos="4513"/>
        <w:tab w:val="right" w:pos="9026"/>
      </w:tabs>
      <w:spacing w:after="0" w:line="240" w:lineRule="auto"/>
    </w:pPr>
  </w:style>
  <w:style w:type="character" w:styleId="11">
    <w:name w:val="HTML Code"/>
    <w:basedOn w:val="5"/>
    <w:semiHidden/>
    <w:unhideWhenUsed/>
    <w:uiPriority w:val="99"/>
    <w:rPr>
      <w:rFonts w:ascii="Courier New" w:hAnsi="Courier New" w:eastAsia="Times New Roman" w:cs="Courier New"/>
      <w:sz w:val="20"/>
      <w:szCs w:val="20"/>
    </w:rPr>
  </w:style>
  <w:style w:type="paragraph" w:styleId="12">
    <w:name w:val="HTML Preformatted"/>
    <w:basedOn w:val="1"/>
    <w:link w:val="19"/>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eastAsia="id-ID"/>
    </w:rPr>
  </w:style>
  <w:style w:type="character" w:styleId="13">
    <w:name w:val="line number"/>
    <w:basedOn w:val="5"/>
    <w:semiHidden/>
    <w:unhideWhenUsed/>
    <w:qFormat/>
    <w:uiPriority w:val="99"/>
  </w:style>
  <w:style w:type="paragraph" w:styleId="14">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id-ID"/>
    </w:rPr>
  </w:style>
  <w:style w:type="table" w:styleId="15">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6">
    <w:name w:val="Heading 3 Char"/>
    <w:basedOn w:val="5"/>
    <w:link w:val="3"/>
    <w:uiPriority w:val="9"/>
    <w:rPr>
      <w:rFonts w:ascii="Times New Roman" w:hAnsi="Times New Roman" w:eastAsia="Times New Roman" w:cs="Times New Roman"/>
      <w:b/>
      <w:bCs/>
      <w:sz w:val="27"/>
      <w:szCs w:val="27"/>
      <w:lang w:eastAsia="id-ID"/>
    </w:rPr>
  </w:style>
  <w:style w:type="character" w:customStyle="1" w:styleId="17">
    <w:name w:val="Heading 4 Char"/>
    <w:basedOn w:val="5"/>
    <w:link w:val="4"/>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paragraph" w:styleId="18">
    <w:name w:val="List Paragraph"/>
    <w:basedOn w:val="1"/>
    <w:qFormat/>
    <w:uiPriority w:val="1"/>
    <w:pPr>
      <w:ind w:left="720"/>
      <w:contextualSpacing/>
    </w:pPr>
  </w:style>
  <w:style w:type="character" w:customStyle="1" w:styleId="19">
    <w:name w:val="HTML Preformatted Char"/>
    <w:basedOn w:val="5"/>
    <w:link w:val="12"/>
    <w:semiHidden/>
    <w:uiPriority w:val="99"/>
    <w:rPr>
      <w:rFonts w:ascii="Courier New" w:hAnsi="Courier New" w:eastAsia="Times New Roman" w:cs="Courier New"/>
      <w:sz w:val="20"/>
      <w:szCs w:val="20"/>
      <w:lang w:eastAsia="id-ID"/>
    </w:rPr>
  </w:style>
  <w:style w:type="character" w:customStyle="1" w:styleId="20">
    <w:name w:val="export-sheets-button"/>
    <w:basedOn w:val="5"/>
    <w:uiPriority w:val="0"/>
  </w:style>
  <w:style w:type="paragraph" w:customStyle="1" w:styleId="21">
    <w:name w:val="query-text-line"/>
    <w:basedOn w:val="1"/>
    <w:uiPriority w:val="0"/>
    <w:pPr>
      <w:spacing w:before="100" w:beforeAutospacing="1" w:after="100" w:afterAutospacing="1" w:line="240" w:lineRule="auto"/>
    </w:pPr>
    <w:rPr>
      <w:rFonts w:ascii="Times New Roman" w:hAnsi="Times New Roman" w:eastAsia="Times New Roman" w:cs="Times New Roman"/>
      <w:sz w:val="24"/>
      <w:szCs w:val="24"/>
      <w:lang w:eastAsia="id-ID"/>
    </w:rPr>
  </w:style>
  <w:style w:type="paragraph" w:customStyle="1" w:styleId="22">
    <w:name w:val="Default"/>
    <w:uiPriority w:val="0"/>
    <w:pPr>
      <w:autoSpaceDE w:val="0"/>
      <w:autoSpaceDN w:val="0"/>
      <w:adjustRightInd w:val="0"/>
      <w:spacing w:after="0" w:line="240" w:lineRule="auto"/>
    </w:pPr>
    <w:rPr>
      <w:rFonts w:ascii="Cambria" w:hAnsi="Cambria" w:cs="Cambria" w:eastAsiaTheme="minorHAnsi"/>
      <w:color w:val="000000"/>
      <w:sz w:val="24"/>
      <w:szCs w:val="24"/>
      <w:lang w:val="id-ID" w:eastAsia="en-US" w:bidi="ar-SA"/>
    </w:rPr>
  </w:style>
  <w:style w:type="character" w:customStyle="1" w:styleId="23">
    <w:name w:val="Balloon Text Char"/>
    <w:basedOn w:val="5"/>
    <w:link w:val="7"/>
    <w:semiHidden/>
    <w:uiPriority w:val="99"/>
    <w:rPr>
      <w:rFonts w:ascii="Tahoma" w:hAnsi="Tahoma" w:cs="Tahoma"/>
      <w:sz w:val="16"/>
      <w:szCs w:val="16"/>
    </w:rPr>
  </w:style>
  <w:style w:type="character" w:customStyle="1" w:styleId="24">
    <w:name w:val="Heading 2 Char"/>
    <w:basedOn w:val="5"/>
    <w:link w:val="2"/>
    <w:semiHidden/>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5">
    <w:name w:val="Body Text Char"/>
    <w:basedOn w:val="5"/>
    <w:link w:val="8"/>
    <w:uiPriority w:val="1"/>
    <w:rPr>
      <w:rFonts w:ascii="Arial MT" w:hAnsi="Arial MT" w:eastAsia="Arial MT" w:cs="Arial MT"/>
      <w:sz w:val="24"/>
      <w:szCs w:val="24"/>
      <w:lang w:val="id"/>
    </w:rPr>
  </w:style>
  <w:style w:type="character" w:customStyle="1" w:styleId="26">
    <w:name w:val="Header Char"/>
    <w:basedOn w:val="5"/>
    <w:link w:val="10"/>
    <w:uiPriority w:val="99"/>
  </w:style>
  <w:style w:type="character" w:customStyle="1" w:styleId="27">
    <w:name w:val="Footer Char"/>
    <w:basedOn w:val="5"/>
    <w:link w:val="9"/>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66</Pages>
  <Words>11430</Words>
  <Characters>65154</Characters>
  <Lines>542</Lines>
  <Paragraphs>152</Paragraphs>
  <TotalTime>1978</TotalTime>
  <ScaleCrop>false</ScaleCrop>
  <LinksUpToDate>false</LinksUpToDate>
  <CharactersWithSpaces>76432</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2025-08-23T01:58:00Z</dcterms:created>
  <dc:creator>ismail - [2010]</dc:creator>
  <cp:lastModifiedBy>hp</cp:lastModifiedBy>
  <dcterms:modified xsi:type="dcterms:W3CDTF">2026-01-23T06:09:34Z</dcterms:modified>
  <cp:revision>1832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585F98EEED0642E9AD70CD8D8A1C340E_13</vt:lpwstr>
  </property>
</Properties>
</file>